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single" w:sz="4" w:space="0" w:color="808080"/>
          <w:left w:val="none" w:sz="0" w:space="0" w:color="auto"/>
          <w:bottom w:val="single" w:sz="4" w:space="0" w:color="808080"/>
          <w:right w:val="none" w:sz="0" w:space="0" w:color="auto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  <w:tblCaption w:val="1.8.1 Summary of Assessment Findings and Methods"/>
      </w:tblPr>
      <w:tblGrid>
        <w:gridCol w:w="2392"/>
        <w:gridCol w:w="551"/>
        <w:gridCol w:w="915"/>
        <w:gridCol w:w="960"/>
        <w:gridCol w:w="921"/>
        <w:gridCol w:w="987"/>
        <w:gridCol w:w="474"/>
        <w:gridCol w:w="1516"/>
        <w:gridCol w:w="2281"/>
        <w:gridCol w:w="1930"/>
      </w:tblGrid>
      <w:tr w:rsidR="006A06B9" w14:paraId="470DEB92" w14:textId="77777777" w:rsidTr="00826FAF">
        <w:trPr>
          <w:trHeight w:val="603"/>
          <w:tblHeader/>
        </w:trPr>
        <w:tc>
          <w:tcPr>
            <w:tcW w:w="2392" w:type="dxa"/>
            <w:vMerge w:val="restart"/>
            <w:tcBorders>
              <w:bottom w:val="single" w:sz="4" w:space="0" w:color="FFFFFF"/>
              <w:right w:val="single" w:sz="4" w:space="0" w:color="FFFFFF"/>
            </w:tcBorders>
            <w:shd w:val="clear" w:color="auto" w:fill="006A7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6EA606C5" w14:textId="77777777" w:rsidR="006A06B9" w:rsidRDefault="006A06B9" w:rsidP="001D1893">
            <w:pPr>
              <w:pStyle w:val="TableHeader"/>
            </w:pPr>
            <w:r>
              <w:rPr>
                <w:b w:val="0"/>
                <w:sz w:val="22"/>
              </w:rPr>
              <w:t>PCI DSS Requirement</w:t>
            </w:r>
          </w:p>
        </w:tc>
        <w:tc>
          <w:tcPr>
            <w:tcW w:w="6324" w:type="dxa"/>
            <w:gridSpan w:val="7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6A7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725EAFCB" w14:textId="77777777" w:rsidR="006A06B9" w:rsidRDefault="006A06B9" w:rsidP="001D1893">
            <w:pPr>
              <w:pStyle w:val="TableHead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Assessment Finding</w:t>
            </w:r>
          </w:p>
          <w:p w14:paraId="358B0518" w14:textId="77777777" w:rsidR="006A06B9" w:rsidRDefault="006A06B9" w:rsidP="001D1893">
            <w:pPr>
              <w:pStyle w:val="TableHead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Select all options that apply. </w:t>
            </w:r>
          </w:p>
        </w:tc>
        <w:tc>
          <w:tcPr>
            <w:tcW w:w="4211" w:type="dxa"/>
            <w:gridSpan w:val="2"/>
            <w:tcBorders>
              <w:left w:val="single" w:sz="4" w:space="0" w:color="FFFFFF"/>
            </w:tcBorders>
            <w:shd w:val="clear" w:color="auto" w:fill="945699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314F376C" w14:textId="77777777" w:rsidR="006A06B9" w:rsidRDefault="006A06B9" w:rsidP="001D1893">
            <w:pPr>
              <w:pStyle w:val="TableHead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Select If Below Method(s) Was Used </w:t>
            </w:r>
          </w:p>
        </w:tc>
      </w:tr>
      <w:tr w:rsidR="006A06B9" w14:paraId="0A3CD47D" w14:textId="77777777" w:rsidTr="00826FAF">
        <w:trPr>
          <w:trHeight w:val="158"/>
          <w:tblHeader/>
        </w:trPr>
        <w:tc>
          <w:tcPr>
            <w:tcW w:w="2392" w:type="dxa"/>
            <w:vMerge/>
            <w:tcBorders>
              <w:top w:val="single" w:sz="4" w:space="0" w:color="FFFFFF"/>
              <w:right w:val="single" w:sz="4" w:space="0" w:color="FFFFFF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7C1328DC" w14:textId="77777777" w:rsidR="006A06B9" w:rsidRDefault="006A06B9" w:rsidP="001D189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FFFFFF"/>
              <w:left w:val="single" w:sz="4" w:space="0" w:color="FFFFFF"/>
            </w:tcBorders>
            <w:shd w:val="clear" w:color="auto" w:fill="CBD4D5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0613848C" w14:textId="77777777" w:rsidR="006A06B9" w:rsidRDefault="006A06B9" w:rsidP="001D1893">
            <w:pPr>
              <w:pStyle w:val="TableHeader2"/>
            </w:pPr>
            <w:r>
              <w:t>In Place</w:t>
            </w:r>
          </w:p>
        </w:tc>
        <w:tc>
          <w:tcPr>
            <w:tcW w:w="1881" w:type="dxa"/>
            <w:gridSpan w:val="2"/>
            <w:tcBorders>
              <w:top w:val="single" w:sz="4" w:space="0" w:color="FFFFFF"/>
            </w:tcBorders>
            <w:shd w:val="clear" w:color="auto" w:fill="CBD4D5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35D0B5AB" w14:textId="77777777" w:rsidR="006A06B9" w:rsidRDefault="006A06B9" w:rsidP="001D1893">
            <w:pPr>
              <w:pStyle w:val="TableHeader2"/>
            </w:pPr>
            <w:r>
              <w:t>Not Applicable</w:t>
            </w:r>
          </w:p>
        </w:tc>
        <w:tc>
          <w:tcPr>
            <w:tcW w:w="1461" w:type="dxa"/>
            <w:gridSpan w:val="2"/>
            <w:tcBorders>
              <w:top w:val="single" w:sz="4" w:space="0" w:color="FFFFFF"/>
            </w:tcBorders>
            <w:shd w:val="clear" w:color="auto" w:fill="CBD4D5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22D62D8D" w14:textId="77777777" w:rsidR="006A06B9" w:rsidRDefault="006A06B9" w:rsidP="001D1893">
            <w:pPr>
              <w:pStyle w:val="TableHeader2"/>
            </w:pPr>
            <w:r>
              <w:t>Not Tested</w:t>
            </w:r>
          </w:p>
        </w:tc>
        <w:tc>
          <w:tcPr>
            <w:tcW w:w="1515" w:type="dxa"/>
            <w:tcBorders>
              <w:top w:val="single" w:sz="4" w:space="0" w:color="FFFFFF"/>
            </w:tcBorders>
            <w:shd w:val="clear" w:color="auto" w:fill="CBD4D5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0D9E3831" w14:textId="77777777" w:rsidR="006A06B9" w:rsidRDefault="006A06B9" w:rsidP="001D1893">
            <w:pPr>
              <w:pStyle w:val="TableHeader2"/>
            </w:pPr>
            <w:r>
              <w:t>Not in Place</w:t>
            </w:r>
          </w:p>
        </w:tc>
        <w:tc>
          <w:tcPr>
            <w:tcW w:w="2281" w:type="dxa"/>
            <w:shd w:val="clear" w:color="auto" w:fill="ECD7E5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09DE6B99" w14:textId="77777777" w:rsidR="006A06B9" w:rsidRDefault="006A06B9" w:rsidP="001D1893">
            <w:pPr>
              <w:pStyle w:val="TableHeader2"/>
            </w:pPr>
            <w:r>
              <w:t>Compensating Control</w:t>
            </w:r>
          </w:p>
        </w:tc>
        <w:tc>
          <w:tcPr>
            <w:tcW w:w="1929" w:type="dxa"/>
            <w:shd w:val="clear" w:color="auto" w:fill="ECD7E5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34D27E1C" w14:textId="77777777" w:rsidR="006A06B9" w:rsidRDefault="006A06B9" w:rsidP="001D1893">
            <w:pPr>
              <w:pStyle w:val="TableHeader2"/>
            </w:pPr>
            <w:r>
              <w:t xml:space="preserve">Customized Approach </w:t>
            </w:r>
          </w:p>
        </w:tc>
      </w:tr>
      <w:tr w:rsidR="006A06B9" w14:paraId="3381FFB7" w14:textId="77777777" w:rsidTr="00826FAF">
        <w:trPr>
          <w:trHeight w:val="352"/>
        </w:trPr>
        <w:tc>
          <w:tcPr>
            <w:tcW w:w="239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AB06A7E" w14:textId="6988867B" w:rsidR="006A06B9" w:rsidRDefault="006A06B9" w:rsidP="001D1893">
            <w:pPr>
              <w:pStyle w:val="TableBody"/>
              <w:rPr>
                <w:b/>
                <w:bCs/>
              </w:rPr>
            </w:pPr>
            <w:r>
              <w:t>{{</w:t>
            </w:r>
            <w:proofErr w:type="spellStart"/>
            <w:r>
              <w:t>RequirementNo</w:t>
            </w:r>
            <w:proofErr w:type="spellEnd"/>
            <w:r>
              <w:t>}}</w:t>
            </w:r>
          </w:p>
        </w:tc>
        <w:tc>
          <w:tcPr>
            <w:tcW w:w="1466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3CF24E9F" w14:textId="65FA398A" w:rsidR="006A06B9" w:rsidRDefault="006A06B9" w:rsidP="001D1893">
            <w:pPr>
              <w:pStyle w:val="TableBodyCentered"/>
            </w:pPr>
            <w:r>
              <w:t>{{chkb1}}</w:t>
            </w:r>
          </w:p>
        </w:tc>
        <w:tc>
          <w:tcPr>
            <w:tcW w:w="1881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36BF045A" w14:textId="38959756" w:rsidR="006A06B9" w:rsidRDefault="006A06B9" w:rsidP="001D1893">
            <w:pPr>
              <w:pStyle w:val="TableBodyCentered"/>
            </w:pPr>
            <w:r>
              <w:rPr>
                <w:rFonts w:ascii="MS Gothic" w:eastAsia="MS Gothic" w:hAnsi="MS Gothic"/>
              </w:rPr>
              <w:t>{{chkb2}}</w:t>
            </w:r>
          </w:p>
        </w:tc>
        <w:tc>
          <w:tcPr>
            <w:tcW w:w="1461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916BB53" w14:textId="766E94F7" w:rsidR="006A06B9" w:rsidRDefault="006A06B9" w:rsidP="001D1893">
            <w:pPr>
              <w:pStyle w:val="TableBodyCentered"/>
            </w:pPr>
            <w:r>
              <w:rPr>
                <w:rFonts w:ascii="Segoe UI Symbol" w:eastAsia="MS Gothic" w:hAnsi="Segoe UI Symbol" w:cs="Segoe UI Symbol"/>
              </w:rPr>
              <w:t>{{chkb3}}</w:t>
            </w:r>
          </w:p>
        </w:tc>
        <w:tc>
          <w:tcPr>
            <w:tcW w:w="1515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81D35B2" w14:textId="03FE09AE" w:rsidR="006A06B9" w:rsidRDefault="006A06B9" w:rsidP="001D1893">
            <w:pPr>
              <w:pStyle w:val="TableBodyCentered"/>
            </w:pPr>
            <w:r>
              <w:rPr>
                <w:rFonts w:ascii="Segoe UI Symbol" w:eastAsia="MS Gothic" w:hAnsi="Segoe UI Symbol" w:cs="Segoe UI Symbol"/>
              </w:rPr>
              <w:t>{{chkb4}}</w:t>
            </w:r>
          </w:p>
        </w:tc>
        <w:tc>
          <w:tcPr>
            <w:tcW w:w="2281" w:type="dxa"/>
            <w:shd w:val="clear" w:color="auto" w:fill="E7E6E6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73A1BFA2" w14:textId="1769244D" w:rsidR="006A06B9" w:rsidRDefault="006A06B9" w:rsidP="001D1893">
            <w:pPr>
              <w:pStyle w:val="TableBodyCentered"/>
            </w:pPr>
            <w:r>
              <w:rPr>
                <w:rFonts w:ascii="MS Gothic" w:eastAsia="MS Gothic" w:hAnsi="MS Gothic"/>
              </w:rPr>
              <w:t>{{chkb5}}</w:t>
            </w:r>
          </w:p>
        </w:tc>
        <w:tc>
          <w:tcPr>
            <w:tcW w:w="1929" w:type="dxa"/>
            <w:shd w:val="clear" w:color="auto" w:fill="E7E6E6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1F419F1E" w14:textId="14632835" w:rsidR="006A06B9" w:rsidRDefault="006A06B9" w:rsidP="001D1893">
            <w:pPr>
              <w:pStyle w:val="TableBodyCentered"/>
            </w:pPr>
            <w:r>
              <w:rPr>
                <w:rFonts w:ascii="Segoe UI Symbol" w:eastAsia="MS Gothic" w:hAnsi="Segoe UI Symbol" w:cs="Segoe UI Symbol"/>
              </w:rPr>
              <w:t>{{chkb6}}</w:t>
            </w:r>
          </w:p>
        </w:tc>
      </w:tr>
      <w:tr w:rsidR="006A06B9" w14:paraId="517C2B6B" w14:textId="77777777" w:rsidTr="00826FAF">
        <w:trPr>
          <w:trHeight w:val="464"/>
        </w:trPr>
        <w:tc>
          <w:tcPr>
            <w:tcW w:w="12927" w:type="dxa"/>
            <w:gridSpan w:val="10"/>
            <w:shd w:val="clear" w:color="auto" w:fill="CBD4D5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278D90C8" w14:textId="77777777" w:rsidR="006A06B9" w:rsidRDefault="006A06B9" w:rsidP="001D1893">
            <w:pPr>
              <w:pStyle w:val="TableBody"/>
            </w:pPr>
            <w:r>
              <w:t>In the sections below identify the sub-requirements with the following results and assessment methods. If there are none, enter “Not Applicable.”</w:t>
            </w:r>
          </w:p>
          <w:p w14:paraId="7CF80246" w14:textId="77777777" w:rsidR="006A06B9" w:rsidRDefault="006A06B9" w:rsidP="001D1893">
            <w:pPr>
              <w:pStyle w:val="TableNote"/>
            </w:pPr>
            <w:r>
              <w:rPr>
                <w:rStyle w:val="BoldCharacter"/>
              </w:rPr>
              <w:t>Note:</w:t>
            </w:r>
            <w:r>
              <w:t xml:space="preserve"> Natural grouping of requirements is allowed (for example, Req. 3, 1.1, 1.1.1, 1.1.2, or 1.2.1 through 1.2.3, etc.) to reduce the number of individual requirements listed.</w:t>
            </w:r>
          </w:p>
        </w:tc>
      </w:tr>
      <w:tr w:rsidR="006A06B9" w14:paraId="599CF16E" w14:textId="77777777" w:rsidTr="00826FAF">
        <w:trPr>
          <w:trHeight w:val="383"/>
        </w:trPr>
        <w:tc>
          <w:tcPr>
            <w:tcW w:w="2943" w:type="dxa"/>
            <w:gridSpan w:val="2"/>
            <w:shd w:val="clear" w:color="auto" w:fill="CBD4D5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239A889B" w14:textId="77777777" w:rsidR="006A06B9" w:rsidRDefault="006A06B9" w:rsidP="001D1893">
            <w:pPr>
              <w:pStyle w:val="TableHeader2"/>
            </w:pPr>
            <w:r>
              <w:t>Not Applicable</w:t>
            </w:r>
          </w:p>
        </w:tc>
        <w:tc>
          <w:tcPr>
            <w:tcW w:w="1875" w:type="dxa"/>
            <w:gridSpan w:val="2"/>
            <w:shd w:val="clear" w:color="auto" w:fill="CBD4D5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7A7768E3" w14:textId="77777777" w:rsidR="006A06B9" w:rsidRDefault="006A06B9" w:rsidP="001D1893">
            <w:pPr>
              <w:pStyle w:val="TableHeader2"/>
            </w:pPr>
            <w:r>
              <w:t>Not Tested</w:t>
            </w:r>
          </w:p>
        </w:tc>
        <w:tc>
          <w:tcPr>
            <w:tcW w:w="1908" w:type="dxa"/>
            <w:gridSpan w:val="2"/>
            <w:shd w:val="clear" w:color="auto" w:fill="CBD4D5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1FFD0B6" w14:textId="77777777" w:rsidR="006A06B9" w:rsidRDefault="006A06B9" w:rsidP="001D1893">
            <w:pPr>
              <w:pStyle w:val="TableHeader2"/>
            </w:pPr>
            <w:r>
              <w:t xml:space="preserve">Not in Place Due to a Legal Restriction </w:t>
            </w:r>
          </w:p>
        </w:tc>
        <w:tc>
          <w:tcPr>
            <w:tcW w:w="1988" w:type="dxa"/>
            <w:gridSpan w:val="2"/>
            <w:shd w:val="clear" w:color="auto" w:fill="CBD4D5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DF6C6E2" w14:textId="77777777" w:rsidR="006A06B9" w:rsidRDefault="006A06B9" w:rsidP="001D1893">
            <w:pPr>
              <w:pStyle w:val="TableHeader2"/>
            </w:pPr>
            <w:r>
              <w:t xml:space="preserve">Not in Place </w:t>
            </w:r>
            <w:r>
              <w:rPr>
                <w:u w:val="single"/>
              </w:rPr>
              <w:t>Not</w:t>
            </w:r>
            <w:r>
              <w:t xml:space="preserve"> Due to a Legal Restriction</w:t>
            </w:r>
          </w:p>
        </w:tc>
        <w:tc>
          <w:tcPr>
            <w:tcW w:w="2281" w:type="dxa"/>
            <w:shd w:val="clear" w:color="auto" w:fill="ECD7E5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F38B41A" w14:textId="77777777" w:rsidR="006A06B9" w:rsidRDefault="006A06B9" w:rsidP="001D1893">
            <w:pPr>
              <w:pStyle w:val="TableHeader2"/>
            </w:pPr>
            <w:r>
              <w:t>Compensating Control</w:t>
            </w:r>
          </w:p>
        </w:tc>
        <w:tc>
          <w:tcPr>
            <w:tcW w:w="1929" w:type="dxa"/>
            <w:shd w:val="clear" w:color="auto" w:fill="ECD7E5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1D6227C8" w14:textId="77777777" w:rsidR="006A06B9" w:rsidRDefault="006A06B9" w:rsidP="001D1893">
            <w:pPr>
              <w:pStyle w:val="TableHeader2"/>
            </w:pPr>
            <w:r>
              <w:t xml:space="preserve">Customized Approach </w:t>
            </w:r>
          </w:p>
        </w:tc>
      </w:tr>
      <w:tr w:rsidR="006A06B9" w14:paraId="07AF6935" w14:textId="77777777" w:rsidTr="00826FAF">
        <w:trPr>
          <w:trHeight w:val="379"/>
        </w:trPr>
        <w:tc>
          <w:tcPr>
            <w:tcW w:w="2943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74E6F7A1" w14:textId="77777777" w:rsidR="006A06B9" w:rsidRDefault="006A06B9" w:rsidP="001D1893">
            <w:pPr>
              <w:pStyle w:val="TableBody"/>
            </w:pPr>
          </w:p>
        </w:tc>
        <w:tc>
          <w:tcPr>
            <w:tcW w:w="1875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BB6C031" w14:textId="77777777" w:rsidR="006A06B9" w:rsidRDefault="006A06B9" w:rsidP="001D1893">
            <w:pPr>
              <w:pStyle w:val="TableBody"/>
            </w:pPr>
          </w:p>
        </w:tc>
        <w:tc>
          <w:tcPr>
            <w:tcW w:w="1908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0CF7F670" w14:textId="77777777" w:rsidR="006A06B9" w:rsidRDefault="006A06B9" w:rsidP="001D1893">
            <w:pPr>
              <w:pStyle w:val="TableBody"/>
            </w:pPr>
          </w:p>
        </w:tc>
        <w:tc>
          <w:tcPr>
            <w:tcW w:w="1988" w:type="dxa"/>
            <w:gridSpan w:val="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1FB5E9FA" w14:textId="77777777" w:rsidR="006A06B9" w:rsidRDefault="006A06B9" w:rsidP="001D1893">
            <w:pPr>
              <w:pStyle w:val="TableBody"/>
            </w:pPr>
          </w:p>
        </w:tc>
        <w:tc>
          <w:tcPr>
            <w:tcW w:w="2281" w:type="dxa"/>
            <w:shd w:val="clear" w:color="auto" w:fill="E7E6E6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20DDD3A5" w14:textId="77777777" w:rsidR="006A06B9" w:rsidRDefault="006A06B9" w:rsidP="001D1893">
            <w:pPr>
              <w:pStyle w:val="TableBody"/>
            </w:pPr>
          </w:p>
        </w:tc>
        <w:tc>
          <w:tcPr>
            <w:tcW w:w="1929" w:type="dxa"/>
            <w:shd w:val="clear" w:color="auto" w:fill="E7E6E6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790D20C7" w14:textId="77777777" w:rsidR="006A06B9" w:rsidRDefault="006A06B9" w:rsidP="001D1893">
            <w:pPr>
              <w:pStyle w:val="TableBody"/>
            </w:pPr>
          </w:p>
        </w:tc>
      </w:tr>
    </w:tbl>
    <w:p w14:paraId="2D0CA3AC" w14:textId="77777777" w:rsidR="00882BCA" w:rsidRDefault="00882BCA"/>
    <w:sectPr w:rsidR="00882BCA" w:rsidSect="00826FA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6B9"/>
    <w:rsid w:val="000046C7"/>
    <w:rsid w:val="00255872"/>
    <w:rsid w:val="00467BF8"/>
    <w:rsid w:val="006A06B9"/>
    <w:rsid w:val="007A274E"/>
    <w:rsid w:val="00826FAF"/>
    <w:rsid w:val="00882BCA"/>
    <w:rsid w:val="009B534B"/>
    <w:rsid w:val="00E32AE2"/>
    <w:rsid w:val="00EF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3C1BE9"/>
  <w15:chartTrackingRefBased/>
  <w15:docId w15:val="{4ADFBB98-60F0-8746-A4BD-98539D748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6B9"/>
    <w:pPr>
      <w:spacing w:line="259" w:lineRule="auto"/>
    </w:pPr>
    <w:rPr>
      <w:rFonts w:ascii="Arial" w:eastAsiaTheme="minorEastAsia" w:hAnsi="Arial"/>
      <w:kern w:val="0"/>
      <w:sz w:val="20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06B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06B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06B9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06B9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06B9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06B9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06B9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06B9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06B9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06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06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06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06B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06B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06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06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06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06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A06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A06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06B9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A06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A06B9"/>
    <w:pPr>
      <w:spacing w:before="160" w:line="278" w:lineRule="auto"/>
      <w:jc w:val="center"/>
    </w:pPr>
    <w:rPr>
      <w:rFonts w:asciiTheme="minorHAnsi" w:eastAsiaTheme="minorHAnsi" w:hAnsi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A06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A06B9"/>
    <w:pPr>
      <w:spacing w:line="278" w:lineRule="auto"/>
      <w:ind w:left="720"/>
      <w:contextualSpacing/>
    </w:pPr>
    <w:rPr>
      <w:rFonts w:asciiTheme="minorHAnsi" w:eastAsiaTheme="minorHAnsi" w:hAnsi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A06B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06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06B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A06B9"/>
    <w:rPr>
      <w:b/>
      <w:bCs/>
      <w:smallCaps/>
      <w:color w:val="0F4761" w:themeColor="accent1" w:themeShade="BF"/>
      <w:spacing w:val="5"/>
    </w:rPr>
  </w:style>
  <w:style w:type="paragraph" w:customStyle="1" w:styleId="TableHeader">
    <w:name w:val="Table Header"/>
    <w:basedOn w:val="Normal"/>
    <w:link w:val="TableHeaderChar"/>
    <w:qFormat/>
    <w:rsid w:val="006A06B9"/>
    <w:pPr>
      <w:keepNext/>
      <w:spacing w:before="40" w:after="40" w:line="240" w:lineRule="auto"/>
      <w:jc w:val="center"/>
    </w:pPr>
    <w:rPr>
      <w:b/>
      <w:color w:val="FFFFFF"/>
    </w:rPr>
  </w:style>
  <w:style w:type="paragraph" w:customStyle="1" w:styleId="TableBody">
    <w:name w:val="Table Body"/>
    <w:basedOn w:val="Normal"/>
    <w:link w:val="TableBodyChar"/>
    <w:qFormat/>
    <w:rsid w:val="006A06B9"/>
    <w:pPr>
      <w:spacing w:after="60" w:line="257" w:lineRule="auto"/>
    </w:pPr>
    <w:rPr>
      <w:sz w:val="18"/>
    </w:rPr>
  </w:style>
  <w:style w:type="table" w:styleId="TableGrid">
    <w:name w:val="Table Grid"/>
    <w:basedOn w:val="TableNormal"/>
    <w:uiPriority w:val="39"/>
    <w:rsid w:val="006A06B9"/>
    <w:pPr>
      <w:spacing w:after="0" w:line="240" w:lineRule="auto"/>
    </w:pPr>
    <w:rPr>
      <w:rFonts w:eastAsiaTheme="minorEastAsia"/>
      <w:kern w:val="0"/>
      <w:sz w:val="22"/>
      <w:szCs w:val="22"/>
      <w:lang w:val="en-A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Centered">
    <w:name w:val="Table Body Centered"/>
    <w:basedOn w:val="TableBody"/>
    <w:qFormat/>
    <w:rsid w:val="006A06B9"/>
    <w:pPr>
      <w:jc w:val="center"/>
    </w:pPr>
  </w:style>
  <w:style w:type="character" w:customStyle="1" w:styleId="BoldCharacter">
    <w:name w:val="Bold Character"/>
    <w:basedOn w:val="DefaultParagraphFont"/>
    <w:uiPriority w:val="1"/>
    <w:qFormat/>
    <w:rsid w:val="006A06B9"/>
    <w:rPr>
      <w:b/>
    </w:rPr>
  </w:style>
  <w:style w:type="paragraph" w:customStyle="1" w:styleId="TableNote">
    <w:name w:val="Table Note"/>
    <w:basedOn w:val="TableBody"/>
    <w:qFormat/>
    <w:rsid w:val="006A06B9"/>
    <w:rPr>
      <w:i/>
    </w:rPr>
  </w:style>
  <w:style w:type="character" w:customStyle="1" w:styleId="TableBodyChar">
    <w:name w:val="Table Body Char"/>
    <w:basedOn w:val="DefaultParagraphFont"/>
    <w:link w:val="TableBody"/>
    <w:rsid w:val="006A06B9"/>
    <w:rPr>
      <w:rFonts w:ascii="Arial" w:eastAsiaTheme="minorEastAsia" w:hAnsi="Arial"/>
      <w:kern w:val="0"/>
      <w:sz w:val="18"/>
      <w:szCs w:val="22"/>
      <w14:ligatures w14:val="none"/>
    </w:rPr>
  </w:style>
  <w:style w:type="character" w:customStyle="1" w:styleId="TableHeaderChar">
    <w:name w:val="Table Header Char"/>
    <w:basedOn w:val="DefaultParagraphFont"/>
    <w:link w:val="TableHeader"/>
    <w:rsid w:val="006A06B9"/>
    <w:rPr>
      <w:rFonts w:ascii="Arial" w:eastAsiaTheme="minorEastAsia" w:hAnsi="Arial"/>
      <w:b/>
      <w:color w:val="FFFFFF"/>
      <w:kern w:val="0"/>
      <w:sz w:val="20"/>
      <w:szCs w:val="22"/>
      <w14:ligatures w14:val="none"/>
    </w:rPr>
  </w:style>
  <w:style w:type="paragraph" w:customStyle="1" w:styleId="TableHeader2">
    <w:name w:val="Table Header 2"/>
    <w:basedOn w:val="TableHeader"/>
    <w:qFormat/>
    <w:rsid w:val="006A06B9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Volpe Sr</dc:creator>
  <cp:keywords/>
  <dc:description/>
  <cp:lastModifiedBy>Thomas Volpe Sr</cp:lastModifiedBy>
  <cp:revision>2</cp:revision>
  <dcterms:created xsi:type="dcterms:W3CDTF">2025-04-04T14:24:00Z</dcterms:created>
  <dcterms:modified xsi:type="dcterms:W3CDTF">2025-04-04T19:22:00Z</dcterms:modified>
</cp:coreProperties>
</file>