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3B0D45" w14:textId="77777777" w:rsidR="00F457D3" w:rsidRPr="0014170B" w:rsidRDefault="00F457D3">
      <w:pPr>
        <w:rPr>
          <w:rFonts w:asciiTheme="minorHAnsi" w:hAnsiTheme="minorHAnsi" w:cstheme="minorHAnsi"/>
        </w:rPr>
      </w:pPr>
    </w:p>
    <w:tbl>
      <w:tblPr>
        <w:tblStyle w:val="afd"/>
        <w:tblW w:w="12240" w:type="dxa"/>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40"/>
        <w:gridCol w:w="975"/>
        <w:gridCol w:w="8325"/>
        <w:gridCol w:w="1500"/>
      </w:tblGrid>
      <w:tr w:rsidR="00F457D3" w:rsidRPr="0014170B" w14:paraId="65F75AFE" w14:textId="77777777" w:rsidTr="00545FCF">
        <w:trPr>
          <w:trHeight w:val="2730"/>
        </w:trPr>
        <w:tc>
          <w:tcPr>
            <w:tcW w:w="1440" w:type="dxa"/>
            <w:tcBorders>
              <w:top w:val="single" w:sz="12" w:space="0" w:color="1A4480"/>
              <w:left w:val="single" w:sz="12" w:space="0" w:color="1A4480"/>
              <w:bottom w:val="nil"/>
              <w:right w:val="single" w:sz="12" w:space="0" w:color="1A4480"/>
            </w:tcBorders>
            <w:shd w:val="clear" w:color="auto" w:fill="1A4480"/>
            <w:tcMar>
              <w:top w:w="0" w:type="dxa"/>
              <w:left w:w="0" w:type="dxa"/>
              <w:bottom w:w="0" w:type="dxa"/>
              <w:right w:w="0" w:type="dxa"/>
            </w:tcMar>
            <w:vAlign w:val="center"/>
          </w:tcPr>
          <w:p w14:paraId="327906AE" w14:textId="77777777" w:rsidR="00F457D3" w:rsidRPr="0014170B" w:rsidRDefault="00F457D3">
            <w:pPr>
              <w:pStyle w:val="Title"/>
              <w:rPr>
                <w:rFonts w:asciiTheme="minorHAnsi" w:hAnsiTheme="minorHAnsi" w:cstheme="minorHAnsi"/>
              </w:rPr>
            </w:pPr>
            <w:bookmarkStart w:id="0" w:name="_heading=h.gjdgxs" w:colFirst="0" w:colLast="0"/>
            <w:bookmarkEnd w:id="0"/>
          </w:p>
        </w:tc>
        <w:tc>
          <w:tcPr>
            <w:tcW w:w="9300" w:type="dxa"/>
            <w:gridSpan w:val="2"/>
            <w:tcBorders>
              <w:top w:val="single" w:sz="12" w:space="0" w:color="1A4480"/>
              <w:left w:val="single" w:sz="12" w:space="0" w:color="1A4480"/>
              <w:bottom w:val="nil"/>
              <w:right w:val="nil"/>
            </w:tcBorders>
            <w:shd w:val="clear" w:color="auto" w:fill="1A4480"/>
            <w:tcMar>
              <w:top w:w="0" w:type="dxa"/>
              <w:left w:w="0" w:type="dxa"/>
              <w:bottom w:w="0" w:type="dxa"/>
              <w:right w:w="0" w:type="dxa"/>
            </w:tcMar>
            <w:vAlign w:val="center"/>
          </w:tcPr>
          <w:p w14:paraId="6802094A" w14:textId="77777777" w:rsidR="00F457D3" w:rsidRPr="0014170B" w:rsidRDefault="00000000" w:rsidP="00545FCF">
            <w:pPr>
              <w:jc w:val="center"/>
              <w:rPr>
                <w:rFonts w:asciiTheme="minorHAnsi" w:hAnsiTheme="minorHAnsi" w:cstheme="minorHAnsi"/>
              </w:rPr>
            </w:pPr>
            <w:r w:rsidRPr="0014170B">
              <w:rPr>
                <w:rFonts w:asciiTheme="minorHAnsi" w:hAnsiTheme="minorHAnsi" w:cstheme="minorHAnsi"/>
                <w:noProof/>
              </w:rPr>
              <w:drawing>
                <wp:inline distT="114300" distB="114300" distL="114300" distR="114300" wp14:anchorId="0F74CF7E" wp14:editId="0F48D165">
                  <wp:extent cx="1066800" cy="1166813"/>
                  <wp:effectExtent l="0" t="0" r="0" b="0"/>
                  <wp:docPr id="1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t="-3478" r="-2243" b="-3043"/>
                          <a:stretch>
                            <a:fillRect/>
                          </a:stretch>
                        </pic:blipFill>
                        <pic:spPr>
                          <a:xfrm>
                            <a:off x="0" y="0"/>
                            <a:ext cx="1066800" cy="1166813"/>
                          </a:xfrm>
                          <a:prstGeom prst="rect">
                            <a:avLst/>
                          </a:prstGeom>
                          <a:ln/>
                        </pic:spPr>
                      </pic:pic>
                    </a:graphicData>
                  </a:graphic>
                </wp:inline>
              </w:drawing>
            </w:r>
          </w:p>
        </w:tc>
        <w:tc>
          <w:tcPr>
            <w:tcW w:w="1500" w:type="dxa"/>
            <w:tcBorders>
              <w:top w:val="single" w:sz="12" w:space="0" w:color="1A4480"/>
              <w:left w:val="single" w:sz="12" w:space="0" w:color="1A4480"/>
              <w:bottom w:val="nil"/>
              <w:right w:val="single" w:sz="12" w:space="0" w:color="1A4480"/>
            </w:tcBorders>
            <w:shd w:val="clear" w:color="auto" w:fill="1A4480"/>
            <w:tcMar>
              <w:top w:w="0" w:type="dxa"/>
              <w:left w:w="0" w:type="dxa"/>
              <w:bottom w:w="0" w:type="dxa"/>
              <w:right w:w="0" w:type="dxa"/>
            </w:tcMar>
            <w:vAlign w:val="center"/>
          </w:tcPr>
          <w:p w14:paraId="312B520C" w14:textId="77777777" w:rsidR="00F457D3" w:rsidRPr="0014170B" w:rsidRDefault="00F457D3">
            <w:pPr>
              <w:pStyle w:val="Title"/>
              <w:rPr>
                <w:rFonts w:asciiTheme="minorHAnsi" w:hAnsiTheme="minorHAnsi" w:cstheme="minorHAnsi"/>
              </w:rPr>
            </w:pPr>
            <w:bookmarkStart w:id="1" w:name="_heading=h.30j0zll" w:colFirst="0" w:colLast="0"/>
            <w:bookmarkEnd w:id="1"/>
          </w:p>
        </w:tc>
      </w:tr>
      <w:tr w:rsidR="00F457D3" w:rsidRPr="0014170B" w14:paraId="018D57EA" w14:textId="77777777" w:rsidTr="004877E5">
        <w:trPr>
          <w:trHeight w:val="795"/>
        </w:trPr>
        <w:tc>
          <w:tcPr>
            <w:tcW w:w="1440" w:type="dxa"/>
            <w:tcBorders>
              <w:top w:val="nil"/>
              <w:left w:val="nil"/>
              <w:bottom w:val="nil"/>
              <w:right w:val="nil"/>
            </w:tcBorders>
            <w:tcMar>
              <w:top w:w="0" w:type="dxa"/>
              <w:left w:w="0" w:type="dxa"/>
              <w:bottom w:w="0" w:type="dxa"/>
              <w:right w:w="0" w:type="dxa"/>
            </w:tcMar>
            <w:vAlign w:val="center"/>
          </w:tcPr>
          <w:p w14:paraId="5D6AAACC" w14:textId="77777777" w:rsidR="00F457D3" w:rsidRPr="0014170B" w:rsidRDefault="00F457D3">
            <w:pPr>
              <w:rPr>
                <w:rFonts w:asciiTheme="minorHAnsi" w:hAnsiTheme="minorHAnsi" w:cstheme="minorHAnsi"/>
              </w:rPr>
            </w:pPr>
          </w:p>
        </w:tc>
        <w:tc>
          <w:tcPr>
            <w:tcW w:w="9300" w:type="dxa"/>
            <w:gridSpan w:val="2"/>
            <w:tcBorders>
              <w:top w:val="nil"/>
              <w:left w:val="nil"/>
              <w:bottom w:val="nil"/>
              <w:right w:val="nil"/>
            </w:tcBorders>
            <w:tcMar>
              <w:top w:w="0" w:type="dxa"/>
              <w:left w:w="0" w:type="dxa"/>
              <w:bottom w:w="0" w:type="dxa"/>
              <w:right w:w="0" w:type="dxa"/>
            </w:tcMar>
            <w:vAlign w:val="center"/>
          </w:tcPr>
          <w:p w14:paraId="60273CDC" w14:textId="77777777" w:rsidR="00F457D3" w:rsidRPr="0014170B" w:rsidRDefault="00F457D3">
            <w:pPr>
              <w:rPr>
                <w:rFonts w:asciiTheme="minorHAnsi" w:hAnsiTheme="minorHAnsi" w:cstheme="minorHAnsi"/>
              </w:rPr>
            </w:pPr>
          </w:p>
        </w:tc>
        <w:tc>
          <w:tcPr>
            <w:tcW w:w="1500" w:type="dxa"/>
            <w:tcBorders>
              <w:top w:val="nil"/>
              <w:left w:val="nil"/>
              <w:bottom w:val="nil"/>
              <w:right w:val="nil"/>
            </w:tcBorders>
            <w:tcMar>
              <w:top w:w="0" w:type="dxa"/>
              <w:left w:w="0" w:type="dxa"/>
              <w:bottom w:w="0" w:type="dxa"/>
              <w:right w:w="0" w:type="dxa"/>
            </w:tcMar>
            <w:vAlign w:val="center"/>
          </w:tcPr>
          <w:p w14:paraId="5C569B36" w14:textId="77777777" w:rsidR="00F457D3" w:rsidRPr="0014170B" w:rsidRDefault="00F457D3">
            <w:pPr>
              <w:rPr>
                <w:rFonts w:asciiTheme="minorHAnsi" w:hAnsiTheme="minorHAnsi" w:cstheme="minorHAnsi"/>
              </w:rPr>
            </w:pPr>
          </w:p>
        </w:tc>
      </w:tr>
      <w:tr w:rsidR="00F457D3" w:rsidRPr="000F0619" w14:paraId="1162ED22" w14:textId="77777777" w:rsidTr="004877E5">
        <w:trPr>
          <w:trHeight w:val="1686"/>
        </w:trPr>
        <w:tc>
          <w:tcPr>
            <w:tcW w:w="1440" w:type="dxa"/>
            <w:vMerge w:val="restart"/>
            <w:tcBorders>
              <w:top w:val="nil"/>
              <w:left w:val="nil"/>
              <w:bottom w:val="nil"/>
              <w:right w:val="nil"/>
            </w:tcBorders>
            <w:tcMar>
              <w:top w:w="0" w:type="dxa"/>
              <w:left w:w="0" w:type="dxa"/>
              <w:bottom w:w="0" w:type="dxa"/>
              <w:right w:w="0" w:type="dxa"/>
            </w:tcMar>
            <w:vAlign w:val="center"/>
          </w:tcPr>
          <w:p w14:paraId="267251B3" w14:textId="77777777" w:rsidR="00F457D3" w:rsidRPr="0014170B" w:rsidRDefault="00F457D3">
            <w:pPr>
              <w:pStyle w:val="Title"/>
              <w:rPr>
                <w:rFonts w:asciiTheme="minorHAnsi" w:hAnsiTheme="minorHAnsi" w:cstheme="minorHAnsi"/>
              </w:rPr>
            </w:pPr>
            <w:bookmarkStart w:id="2" w:name="_heading=h.1fob9te" w:colFirst="0" w:colLast="0"/>
            <w:bookmarkEnd w:id="2"/>
          </w:p>
        </w:tc>
        <w:tc>
          <w:tcPr>
            <w:tcW w:w="9300" w:type="dxa"/>
            <w:gridSpan w:val="2"/>
            <w:vMerge w:val="restart"/>
            <w:tcBorders>
              <w:top w:val="nil"/>
              <w:left w:val="nil"/>
              <w:bottom w:val="nil"/>
              <w:right w:val="nil"/>
            </w:tcBorders>
            <w:tcMar>
              <w:top w:w="0" w:type="dxa"/>
              <w:left w:w="0" w:type="dxa"/>
              <w:bottom w:w="0" w:type="dxa"/>
              <w:right w:w="0" w:type="dxa"/>
            </w:tcMar>
            <w:vAlign w:val="center"/>
          </w:tcPr>
          <w:p w14:paraId="3EDAECA0" w14:textId="3A8734FA" w:rsidR="005C780F" w:rsidRPr="0014170B" w:rsidRDefault="005C780F" w:rsidP="005C780F">
            <w:pPr>
              <w:pStyle w:val="Title"/>
              <w:spacing w:after="600"/>
              <w:rPr>
                <w:rFonts w:asciiTheme="minorHAnsi" w:hAnsiTheme="minorHAnsi" w:cstheme="minorHAnsi"/>
                <w:b/>
                <w:bCs/>
              </w:rPr>
            </w:pPr>
            <w:r w:rsidRPr="0014170B">
              <w:rPr>
                <w:rFonts w:asciiTheme="minorHAnsi" w:hAnsiTheme="minorHAnsi" w:cstheme="minorHAnsi"/>
                <w:bCs/>
              </w:rPr>
              <w:t>FedRAMP</w:t>
            </w:r>
            <w:r w:rsidRPr="0014170B">
              <w:rPr>
                <w:rFonts w:asciiTheme="minorHAnsi" w:hAnsiTheme="minorHAnsi" w:cstheme="minorHAnsi"/>
                <w:bCs/>
                <w:vertAlign w:val="superscript"/>
              </w:rPr>
              <w:t>®</w:t>
            </w:r>
            <w:r w:rsidRPr="0014170B">
              <w:rPr>
                <w:rFonts w:asciiTheme="minorHAnsi" w:hAnsiTheme="minorHAnsi" w:cstheme="minorHAnsi"/>
                <w:bCs/>
              </w:rPr>
              <w:t xml:space="preserve"> System Security Plan (SSP)</w:t>
            </w:r>
            <w:r w:rsidRPr="0014170B">
              <w:rPr>
                <w:rFonts w:asciiTheme="minorHAnsi" w:hAnsiTheme="minorHAnsi" w:cstheme="minorHAnsi"/>
                <w:bCs/>
              </w:rPr>
              <w:br/>
              <w:t>Appendix A: Low FedRAMP Security Controls</w:t>
            </w:r>
          </w:p>
          <w:p w14:paraId="31AA053A" w14:textId="09FA4C93" w:rsidR="009F3EDF" w:rsidRPr="0014170B" w:rsidRDefault="009F3EDF" w:rsidP="000F0619">
            <w:pPr>
              <w:pStyle w:val="Subtitle"/>
              <w:spacing w:before="360" w:after="360"/>
              <w:rPr>
                <w:rFonts w:asciiTheme="minorHAnsi" w:hAnsiTheme="minorHAnsi" w:cstheme="minorHAnsi"/>
              </w:rPr>
            </w:pPr>
            <w:bookmarkStart w:id="3" w:name="_heading=h.3znysh7" w:colFirst="0" w:colLast="0"/>
            <w:bookmarkEnd w:id="3"/>
            <w:r w:rsidRPr="0014170B">
              <w:rPr>
                <w:rFonts w:asciiTheme="minorHAnsi" w:hAnsiTheme="minorHAnsi" w:cstheme="minorHAnsi"/>
              </w:rPr>
              <w:t xml:space="preserve">for </w:t>
            </w:r>
            <w:sdt>
              <w:sdtPr>
                <w:rPr>
                  <w:rFonts w:asciiTheme="minorHAnsi" w:hAnsiTheme="minorHAnsi" w:cstheme="minorHAnsi"/>
                </w:rPr>
                <w:tag w:val="goog_rdk_0"/>
                <w:id w:val="591819048"/>
              </w:sdtPr>
              <w:sdtContent/>
            </w:sdt>
            <w:r w:rsidR="000F0619">
              <w:rPr>
                <w:rFonts w:asciiTheme="minorHAnsi" w:hAnsiTheme="minorHAnsi" w:cstheme="minorHAnsi"/>
              </w:rPr>
              <w:t>{{SSP|SECURITYPLAN.CSPORGNAME}}</w:t>
            </w:r>
            <w:r w:rsidR="000F0619" w:rsidRPr="00323664">
              <w:rPr>
                <w:rFonts w:asciiTheme="minorHAnsi" w:hAnsiTheme="minorHAnsi" w:cstheme="minorHAnsi"/>
              </w:rPr>
              <w:t xml:space="preserve"> </w:t>
            </w:r>
            <w:r w:rsidRPr="0014170B">
              <w:rPr>
                <w:rFonts w:asciiTheme="minorHAnsi" w:hAnsiTheme="minorHAnsi" w:cstheme="minorHAnsi"/>
              </w:rPr>
              <w:t xml:space="preserve"> </w:t>
            </w:r>
          </w:p>
          <w:p w14:paraId="629753D1" w14:textId="33CC1425" w:rsidR="009F3EDF" w:rsidRPr="0014170B" w:rsidRDefault="000F0619" w:rsidP="000F0619">
            <w:pPr>
              <w:pStyle w:val="Subtitle"/>
              <w:rPr>
                <w:rFonts w:asciiTheme="minorHAnsi" w:hAnsiTheme="minorHAnsi" w:cstheme="minorHAnsi"/>
              </w:rPr>
            </w:pPr>
            <w:bookmarkStart w:id="4" w:name="_heading=h.bsn8vq68jibw" w:colFirst="0" w:colLast="0"/>
            <w:bookmarkEnd w:id="4"/>
            <w:r>
              <w:rPr>
                <w:rFonts w:asciiTheme="minorHAnsi" w:hAnsiTheme="minorHAnsi" w:cstheme="minorHAnsi"/>
              </w:rPr>
              <w:t>{{SSP|SECURITYPLAN.SYSTEMNAME}}</w:t>
            </w:r>
          </w:p>
          <w:p w14:paraId="29AF0287" w14:textId="5D8EF3E0" w:rsidR="009F3EDF" w:rsidRPr="000F0619" w:rsidRDefault="000F0619" w:rsidP="009F3EDF">
            <w:pPr>
              <w:keepNext/>
              <w:keepLines/>
              <w:pBdr>
                <w:top w:val="nil"/>
                <w:left w:val="nil"/>
                <w:bottom w:val="nil"/>
                <w:right w:val="nil"/>
                <w:between w:val="nil"/>
              </w:pBdr>
              <w:spacing w:after="240"/>
              <w:jc w:val="center"/>
              <w:rPr>
                <w:rFonts w:asciiTheme="minorHAnsi" w:hAnsiTheme="minorHAnsi" w:cstheme="minorHAnsi"/>
                <w:color w:val="19447F"/>
                <w:sz w:val="32"/>
                <w:szCs w:val="32"/>
                <w:lang w:val="en-US"/>
              </w:rPr>
            </w:pPr>
            <w:bookmarkStart w:id="5" w:name="_heading=h.2et92p0" w:colFirst="0" w:colLast="0"/>
            <w:bookmarkEnd w:id="5"/>
            <w:r w:rsidRPr="000F0619">
              <w:rPr>
                <w:rFonts w:asciiTheme="minorHAnsi" w:hAnsiTheme="minorHAnsi" w:cstheme="minorHAnsi"/>
                <w:color w:val="19447F"/>
                <w:sz w:val="32"/>
                <w:szCs w:val="32"/>
                <w:lang w:val="en-US"/>
              </w:rPr>
              <w:t>{{SSP|SECURITYPLAN.VERSION}}</w:t>
            </w:r>
          </w:p>
          <w:p w14:paraId="313CD938" w14:textId="6F7837F6" w:rsidR="008A49DB" w:rsidRPr="000F0619" w:rsidRDefault="000F0619" w:rsidP="009F3EDF">
            <w:pPr>
              <w:keepNext/>
              <w:keepLines/>
              <w:pBdr>
                <w:top w:val="nil"/>
                <w:left w:val="nil"/>
                <w:bottom w:val="nil"/>
                <w:right w:val="nil"/>
                <w:between w:val="nil"/>
              </w:pBdr>
              <w:spacing w:after="240"/>
              <w:jc w:val="center"/>
              <w:rPr>
                <w:rFonts w:asciiTheme="minorHAnsi" w:hAnsiTheme="minorHAnsi" w:cstheme="minorHAnsi"/>
                <w:color w:val="19447F"/>
                <w:sz w:val="32"/>
                <w:szCs w:val="32"/>
                <w:lang w:val="en-US"/>
              </w:rPr>
            </w:pPr>
            <w:r>
              <w:rPr>
                <w:rFonts w:asciiTheme="minorHAnsi" w:hAnsiTheme="minorHAnsi" w:cstheme="minorHAnsi"/>
                <w:color w:val="19447F"/>
                <w:sz w:val="32"/>
                <w:szCs w:val="32"/>
              </w:rPr>
              <w:t>{{SSP|SECURITYPLAN.DATESUBMITTED}}</w:t>
            </w:r>
            <w:r w:rsidR="008A49DB" w:rsidRPr="0014170B">
              <w:rPr>
                <w:rFonts w:asciiTheme="minorHAnsi" w:hAnsiTheme="minorHAnsi" w:cstheme="minorHAnsi"/>
                <w:color w:val="19447F"/>
                <w:sz w:val="32"/>
                <w:szCs w:val="32"/>
              </w:rPr>
              <w:fldChar w:fldCharType="begin"/>
            </w:r>
            <w:r w:rsidR="008A49DB" w:rsidRPr="000F0619">
              <w:rPr>
                <w:rFonts w:asciiTheme="minorHAnsi" w:hAnsiTheme="minorHAnsi" w:cstheme="minorHAnsi"/>
                <w:color w:val="19447F"/>
                <w:sz w:val="32"/>
                <w:szCs w:val="32"/>
                <w:lang w:val="en-US"/>
              </w:rPr>
              <w:instrText xml:space="preserve"> REF CSPNAME </w:instrText>
            </w:r>
            <w:r w:rsidR="00323664" w:rsidRPr="000F0619">
              <w:rPr>
                <w:rFonts w:asciiTheme="minorHAnsi" w:hAnsiTheme="minorHAnsi" w:cstheme="minorHAnsi"/>
                <w:color w:val="19447F"/>
                <w:sz w:val="32"/>
                <w:szCs w:val="32"/>
                <w:lang w:val="en-US"/>
              </w:rPr>
              <w:instrText xml:space="preserve"> \* MERGEFORMAT </w:instrText>
            </w:r>
            <w:r w:rsidR="008A49DB" w:rsidRPr="0014170B">
              <w:rPr>
                <w:rFonts w:asciiTheme="minorHAnsi" w:hAnsiTheme="minorHAnsi" w:cstheme="minorHAnsi"/>
                <w:color w:val="19447F"/>
                <w:sz w:val="32"/>
                <w:szCs w:val="32"/>
              </w:rPr>
              <w:fldChar w:fldCharType="end"/>
            </w:r>
            <w:r w:rsidR="000917AF" w:rsidRPr="000F0619">
              <w:rPr>
                <w:rFonts w:asciiTheme="minorHAnsi" w:hAnsiTheme="minorHAnsi" w:cstheme="minorHAnsi"/>
                <w:color w:val="19447F"/>
                <w:sz w:val="32"/>
                <w:szCs w:val="32"/>
                <w:lang w:val="en-US"/>
              </w:rPr>
              <w:t xml:space="preserve"> </w:t>
            </w:r>
            <w:r w:rsidR="008A49DB" w:rsidRPr="0014170B">
              <w:rPr>
                <w:rFonts w:asciiTheme="minorHAnsi" w:hAnsiTheme="minorHAnsi" w:cstheme="minorHAnsi"/>
                <w:color w:val="19447F"/>
                <w:sz w:val="32"/>
                <w:szCs w:val="32"/>
              </w:rPr>
              <w:fldChar w:fldCharType="begin"/>
            </w:r>
            <w:r w:rsidR="008A49DB" w:rsidRPr="000F0619">
              <w:rPr>
                <w:rFonts w:asciiTheme="minorHAnsi" w:hAnsiTheme="minorHAnsi" w:cstheme="minorHAnsi"/>
                <w:color w:val="19447F"/>
                <w:sz w:val="32"/>
                <w:szCs w:val="32"/>
                <w:lang w:val="en-US"/>
              </w:rPr>
              <w:instrText xml:space="preserve"> Ref CSPNAME </w:instrText>
            </w:r>
            <w:r w:rsidR="00323664" w:rsidRPr="000F0619">
              <w:rPr>
                <w:rFonts w:asciiTheme="minorHAnsi" w:hAnsiTheme="minorHAnsi" w:cstheme="minorHAnsi"/>
                <w:color w:val="19447F"/>
                <w:sz w:val="32"/>
                <w:szCs w:val="32"/>
                <w:lang w:val="en-US"/>
              </w:rPr>
              <w:instrText xml:space="preserve"> \* MERGEFORMAT </w:instrText>
            </w:r>
            <w:r w:rsidR="008A49DB" w:rsidRPr="0014170B">
              <w:rPr>
                <w:rFonts w:asciiTheme="minorHAnsi" w:hAnsiTheme="minorHAnsi" w:cstheme="minorHAnsi"/>
                <w:color w:val="19447F"/>
                <w:sz w:val="32"/>
                <w:szCs w:val="32"/>
              </w:rPr>
              <w:fldChar w:fldCharType="end"/>
            </w:r>
          </w:p>
        </w:tc>
        <w:tc>
          <w:tcPr>
            <w:tcW w:w="1500" w:type="dxa"/>
            <w:vMerge w:val="restart"/>
            <w:tcBorders>
              <w:top w:val="nil"/>
              <w:left w:val="nil"/>
              <w:bottom w:val="nil"/>
              <w:right w:val="nil"/>
            </w:tcBorders>
            <w:tcMar>
              <w:top w:w="0" w:type="dxa"/>
              <w:left w:w="0" w:type="dxa"/>
              <w:bottom w:w="0" w:type="dxa"/>
              <w:right w:w="0" w:type="dxa"/>
            </w:tcMar>
            <w:vAlign w:val="center"/>
          </w:tcPr>
          <w:p w14:paraId="0665FB36" w14:textId="77777777" w:rsidR="00F457D3" w:rsidRPr="000F0619" w:rsidRDefault="00F457D3">
            <w:pPr>
              <w:pStyle w:val="Title"/>
              <w:rPr>
                <w:rFonts w:asciiTheme="minorHAnsi" w:hAnsiTheme="minorHAnsi" w:cstheme="minorHAnsi"/>
              </w:rPr>
            </w:pPr>
            <w:bookmarkStart w:id="6" w:name="_heading=h.tyjcwt" w:colFirst="0" w:colLast="0"/>
            <w:bookmarkEnd w:id="6"/>
          </w:p>
        </w:tc>
      </w:tr>
      <w:tr w:rsidR="00F457D3" w:rsidRPr="000F0619" w14:paraId="39109975" w14:textId="77777777" w:rsidTr="009C1A96">
        <w:trPr>
          <w:trHeight w:val="7227"/>
        </w:trPr>
        <w:tc>
          <w:tcPr>
            <w:tcW w:w="1440" w:type="dxa"/>
            <w:vMerge/>
            <w:tcBorders>
              <w:top w:val="nil"/>
              <w:left w:val="nil"/>
              <w:bottom w:val="nil"/>
              <w:right w:val="nil"/>
            </w:tcBorders>
            <w:tcMar>
              <w:top w:w="0" w:type="dxa"/>
              <w:left w:w="0" w:type="dxa"/>
              <w:bottom w:w="0" w:type="dxa"/>
              <w:right w:w="0" w:type="dxa"/>
            </w:tcMar>
            <w:vAlign w:val="center"/>
          </w:tcPr>
          <w:p w14:paraId="1B2FF2C4" w14:textId="77777777" w:rsidR="00F457D3" w:rsidRPr="000F0619" w:rsidRDefault="00F457D3">
            <w:pPr>
              <w:widowControl w:val="0"/>
              <w:pBdr>
                <w:top w:val="nil"/>
                <w:left w:val="nil"/>
                <w:bottom w:val="nil"/>
                <w:right w:val="nil"/>
                <w:between w:val="nil"/>
              </w:pBdr>
              <w:spacing w:line="276" w:lineRule="auto"/>
              <w:rPr>
                <w:rFonts w:asciiTheme="minorHAnsi" w:hAnsiTheme="minorHAnsi" w:cstheme="minorHAnsi"/>
                <w:lang w:val="en-US"/>
              </w:rPr>
            </w:pPr>
          </w:p>
        </w:tc>
        <w:tc>
          <w:tcPr>
            <w:tcW w:w="9300" w:type="dxa"/>
            <w:gridSpan w:val="2"/>
            <w:vMerge/>
            <w:tcBorders>
              <w:top w:val="nil"/>
              <w:left w:val="nil"/>
              <w:bottom w:val="nil"/>
              <w:right w:val="nil"/>
            </w:tcBorders>
            <w:tcMar>
              <w:top w:w="0" w:type="dxa"/>
              <w:left w:w="0" w:type="dxa"/>
              <w:bottom w:w="0" w:type="dxa"/>
              <w:right w:w="0" w:type="dxa"/>
            </w:tcMar>
            <w:vAlign w:val="center"/>
          </w:tcPr>
          <w:p w14:paraId="198112A3" w14:textId="77777777" w:rsidR="00F457D3" w:rsidRPr="000F0619" w:rsidRDefault="00F457D3">
            <w:pPr>
              <w:widowControl w:val="0"/>
              <w:pBdr>
                <w:top w:val="nil"/>
                <w:left w:val="nil"/>
                <w:bottom w:val="nil"/>
                <w:right w:val="nil"/>
                <w:between w:val="nil"/>
              </w:pBdr>
              <w:spacing w:line="276" w:lineRule="auto"/>
              <w:rPr>
                <w:rFonts w:asciiTheme="minorHAnsi" w:hAnsiTheme="minorHAnsi" w:cstheme="minorHAnsi"/>
                <w:lang w:val="en-US"/>
              </w:rPr>
            </w:pPr>
          </w:p>
        </w:tc>
        <w:tc>
          <w:tcPr>
            <w:tcW w:w="1500" w:type="dxa"/>
            <w:vMerge/>
            <w:tcBorders>
              <w:top w:val="nil"/>
              <w:left w:val="nil"/>
              <w:bottom w:val="nil"/>
              <w:right w:val="nil"/>
            </w:tcBorders>
            <w:tcMar>
              <w:top w:w="0" w:type="dxa"/>
              <w:left w:w="0" w:type="dxa"/>
              <w:bottom w:w="0" w:type="dxa"/>
              <w:right w:w="0" w:type="dxa"/>
            </w:tcMar>
            <w:vAlign w:val="center"/>
          </w:tcPr>
          <w:p w14:paraId="07B4AAFE" w14:textId="77777777" w:rsidR="00F457D3" w:rsidRPr="000F0619" w:rsidRDefault="00F457D3">
            <w:pPr>
              <w:widowControl w:val="0"/>
              <w:pBdr>
                <w:top w:val="nil"/>
                <w:left w:val="nil"/>
                <w:bottom w:val="nil"/>
                <w:right w:val="nil"/>
                <w:between w:val="nil"/>
              </w:pBdr>
              <w:spacing w:line="276" w:lineRule="auto"/>
              <w:rPr>
                <w:rFonts w:asciiTheme="minorHAnsi" w:hAnsiTheme="minorHAnsi" w:cstheme="minorHAnsi"/>
                <w:lang w:val="en-US"/>
              </w:rPr>
            </w:pPr>
          </w:p>
        </w:tc>
      </w:tr>
      <w:tr w:rsidR="00F457D3" w:rsidRPr="000F0619" w14:paraId="43DF027E" w14:textId="77777777" w:rsidTr="004877E5">
        <w:trPr>
          <w:trHeight w:val="810"/>
        </w:trPr>
        <w:tc>
          <w:tcPr>
            <w:tcW w:w="1440" w:type="dxa"/>
            <w:tcBorders>
              <w:top w:val="nil"/>
              <w:left w:val="nil"/>
              <w:bottom w:val="nil"/>
              <w:right w:val="nil"/>
            </w:tcBorders>
            <w:tcMar>
              <w:top w:w="0" w:type="dxa"/>
              <w:left w:w="0" w:type="dxa"/>
              <w:bottom w:w="0" w:type="dxa"/>
              <w:right w:w="0" w:type="dxa"/>
            </w:tcMar>
            <w:vAlign w:val="center"/>
          </w:tcPr>
          <w:p w14:paraId="4CDBE669" w14:textId="77777777" w:rsidR="00F457D3" w:rsidRPr="000F0619" w:rsidRDefault="00F457D3">
            <w:pPr>
              <w:rPr>
                <w:rFonts w:asciiTheme="minorHAnsi" w:hAnsiTheme="minorHAnsi" w:cstheme="minorHAnsi"/>
                <w:lang w:val="en-US"/>
              </w:rPr>
            </w:pPr>
          </w:p>
        </w:tc>
        <w:tc>
          <w:tcPr>
            <w:tcW w:w="9300" w:type="dxa"/>
            <w:gridSpan w:val="2"/>
            <w:tcBorders>
              <w:top w:val="nil"/>
              <w:left w:val="nil"/>
              <w:bottom w:val="nil"/>
              <w:right w:val="nil"/>
            </w:tcBorders>
            <w:tcMar>
              <w:top w:w="0" w:type="dxa"/>
              <w:left w:w="0" w:type="dxa"/>
              <w:bottom w:w="0" w:type="dxa"/>
              <w:right w:w="0" w:type="dxa"/>
            </w:tcMar>
            <w:vAlign w:val="center"/>
          </w:tcPr>
          <w:p w14:paraId="2B2319DF" w14:textId="77777777" w:rsidR="00F457D3" w:rsidRPr="000F0619" w:rsidRDefault="00F457D3">
            <w:pPr>
              <w:rPr>
                <w:rFonts w:asciiTheme="minorHAnsi" w:hAnsiTheme="minorHAnsi" w:cstheme="minorHAnsi"/>
                <w:lang w:val="en-US"/>
              </w:rPr>
            </w:pPr>
          </w:p>
        </w:tc>
        <w:tc>
          <w:tcPr>
            <w:tcW w:w="1500" w:type="dxa"/>
            <w:tcBorders>
              <w:top w:val="nil"/>
              <w:left w:val="nil"/>
              <w:bottom w:val="nil"/>
              <w:right w:val="nil"/>
            </w:tcBorders>
            <w:tcMar>
              <w:top w:w="0" w:type="dxa"/>
              <w:left w:w="0" w:type="dxa"/>
              <w:bottom w:w="0" w:type="dxa"/>
              <w:right w:w="0" w:type="dxa"/>
            </w:tcMar>
            <w:vAlign w:val="center"/>
          </w:tcPr>
          <w:p w14:paraId="7CA43DAD" w14:textId="77777777" w:rsidR="00F457D3" w:rsidRPr="000F0619" w:rsidRDefault="00F457D3">
            <w:pPr>
              <w:rPr>
                <w:rFonts w:asciiTheme="minorHAnsi" w:hAnsiTheme="minorHAnsi" w:cstheme="minorHAnsi"/>
                <w:lang w:val="en-US"/>
              </w:rPr>
            </w:pPr>
          </w:p>
        </w:tc>
      </w:tr>
      <w:tr w:rsidR="00F457D3" w:rsidRPr="0014170B" w14:paraId="73EC5D03" w14:textId="77777777" w:rsidTr="00BB2BC4">
        <w:trPr>
          <w:trHeight w:val="1671"/>
        </w:trPr>
        <w:tc>
          <w:tcPr>
            <w:tcW w:w="1440" w:type="dxa"/>
            <w:tcBorders>
              <w:top w:val="nil"/>
              <w:left w:val="nil"/>
              <w:bottom w:val="nil"/>
              <w:right w:val="nil"/>
            </w:tcBorders>
            <w:shd w:val="clear" w:color="auto" w:fill="CCECFC"/>
            <w:tcMar>
              <w:top w:w="0" w:type="dxa"/>
              <w:left w:w="0" w:type="dxa"/>
              <w:bottom w:w="0" w:type="dxa"/>
              <w:right w:w="0" w:type="dxa"/>
            </w:tcMar>
            <w:vAlign w:val="bottom"/>
          </w:tcPr>
          <w:p w14:paraId="5D6F844C" w14:textId="77777777" w:rsidR="00F457D3" w:rsidRPr="000F0619" w:rsidRDefault="00F457D3">
            <w:pPr>
              <w:pStyle w:val="Title"/>
              <w:rPr>
                <w:rFonts w:asciiTheme="minorHAnsi" w:hAnsiTheme="minorHAnsi" w:cstheme="minorHAnsi"/>
              </w:rPr>
            </w:pPr>
            <w:bookmarkStart w:id="7" w:name="_heading=h.3dy6vkm" w:colFirst="0" w:colLast="0"/>
            <w:bookmarkEnd w:id="7"/>
          </w:p>
        </w:tc>
        <w:tc>
          <w:tcPr>
            <w:tcW w:w="975" w:type="dxa"/>
            <w:tcBorders>
              <w:top w:val="nil"/>
              <w:left w:val="nil"/>
              <w:bottom w:val="nil"/>
              <w:right w:val="nil"/>
            </w:tcBorders>
            <w:shd w:val="clear" w:color="auto" w:fill="CCECFC"/>
            <w:tcMar>
              <w:top w:w="0" w:type="dxa"/>
              <w:left w:w="0" w:type="dxa"/>
              <w:bottom w:w="0" w:type="dxa"/>
              <w:right w:w="0" w:type="dxa"/>
            </w:tcMar>
            <w:vAlign w:val="center"/>
          </w:tcPr>
          <w:p w14:paraId="1A33405D" w14:textId="4F546F8E" w:rsidR="00F457D3" w:rsidRPr="0014170B" w:rsidRDefault="00000000">
            <w:pPr>
              <w:rPr>
                <w:rFonts w:asciiTheme="minorHAnsi" w:hAnsiTheme="minorHAnsi" w:cstheme="minorHAnsi"/>
              </w:rPr>
            </w:pPr>
            <w:bookmarkStart w:id="8" w:name="_heading=h.1t3h5sf" w:colFirst="0" w:colLast="0"/>
            <w:bookmarkEnd w:id="8"/>
            <w:r w:rsidRPr="0014170B">
              <w:rPr>
                <w:rFonts w:asciiTheme="minorHAnsi" w:hAnsiTheme="minorHAnsi" w:cstheme="minorHAnsi"/>
                <w:noProof/>
              </w:rPr>
              <w:drawing>
                <wp:inline distT="114300" distB="114300" distL="114300" distR="114300" wp14:anchorId="7795C124" wp14:editId="471F7DC9">
                  <wp:extent cx="576072" cy="511032"/>
                  <wp:effectExtent l="0" t="0" r="0" b="0"/>
                  <wp:docPr id="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l="312" r="313"/>
                          <a:stretch>
                            <a:fillRect/>
                          </a:stretch>
                        </pic:blipFill>
                        <pic:spPr>
                          <a:xfrm>
                            <a:off x="0" y="0"/>
                            <a:ext cx="576072" cy="511032"/>
                          </a:xfrm>
                          <a:prstGeom prst="rect">
                            <a:avLst/>
                          </a:prstGeom>
                          <a:ln/>
                        </pic:spPr>
                      </pic:pic>
                    </a:graphicData>
                  </a:graphic>
                </wp:inline>
              </w:drawing>
            </w:r>
            <w:r w:rsidR="00BB2BC4" w:rsidRPr="0014170B">
              <w:rPr>
                <w:rFonts w:asciiTheme="minorHAnsi" w:hAnsiTheme="minorHAnsi" w:cstheme="minorHAnsi"/>
              </w:rPr>
              <w:t xml:space="preserve"> </w:t>
            </w:r>
          </w:p>
        </w:tc>
        <w:tc>
          <w:tcPr>
            <w:tcW w:w="8325" w:type="dxa"/>
            <w:tcBorders>
              <w:top w:val="nil"/>
              <w:left w:val="nil"/>
              <w:bottom w:val="nil"/>
              <w:right w:val="nil"/>
            </w:tcBorders>
            <w:shd w:val="clear" w:color="auto" w:fill="CCECFC"/>
            <w:tcMar>
              <w:top w:w="0" w:type="dxa"/>
              <w:left w:w="0" w:type="dxa"/>
              <w:bottom w:w="0" w:type="dxa"/>
              <w:right w:w="0" w:type="dxa"/>
            </w:tcMar>
            <w:vAlign w:val="center"/>
          </w:tcPr>
          <w:p w14:paraId="3B38E0B7" w14:textId="2160393A" w:rsidR="00F457D3" w:rsidRPr="0014170B" w:rsidRDefault="00BB2BC4">
            <w:pPr>
              <w:jc w:val="right"/>
              <w:rPr>
                <w:rFonts w:asciiTheme="minorHAnsi" w:hAnsiTheme="minorHAnsi" w:cstheme="minorHAnsi"/>
              </w:rPr>
            </w:pPr>
            <w:bookmarkStart w:id="9" w:name="_heading=h.4d34og8" w:colFirst="0" w:colLast="0"/>
            <w:bookmarkEnd w:id="9"/>
            <w:r w:rsidRPr="0014170B">
              <w:rPr>
                <w:rFonts w:asciiTheme="minorHAnsi" w:hAnsiTheme="minorHAnsi" w:cstheme="minorHAnsi"/>
              </w:rPr>
              <w:t xml:space="preserve">  Controlled Unclassified Information                                                info@fedramp.gov</w:t>
            </w:r>
          </w:p>
          <w:p w14:paraId="10119769" w14:textId="77777777" w:rsidR="00F457D3" w:rsidRPr="0014170B" w:rsidRDefault="00000000">
            <w:pPr>
              <w:jc w:val="right"/>
              <w:rPr>
                <w:rFonts w:asciiTheme="minorHAnsi" w:hAnsiTheme="minorHAnsi" w:cstheme="minorHAnsi"/>
                <w:szCs w:val="22"/>
              </w:rPr>
            </w:pPr>
            <w:r w:rsidRPr="0014170B">
              <w:rPr>
                <w:rFonts w:asciiTheme="minorHAnsi" w:hAnsiTheme="minorHAnsi" w:cstheme="minorHAnsi"/>
              </w:rPr>
              <w:t>fedramp.gov</w:t>
            </w:r>
          </w:p>
        </w:tc>
        <w:tc>
          <w:tcPr>
            <w:tcW w:w="1500" w:type="dxa"/>
            <w:tcBorders>
              <w:top w:val="nil"/>
              <w:left w:val="nil"/>
              <w:bottom w:val="nil"/>
              <w:right w:val="nil"/>
            </w:tcBorders>
            <w:shd w:val="clear" w:color="auto" w:fill="CCECFC"/>
            <w:tcMar>
              <w:top w:w="0" w:type="dxa"/>
              <w:left w:w="0" w:type="dxa"/>
              <w:bottom w:w="0" w:type="dxa"/>
              <w:right w:w="0" w:type="dxa"/>
            </w:tcMar>
            <w:vAlign w:val="bottom"/>
          </w:tcPr>
          <w:p w14:paraId="0DEA6333" w14:textId="77777777" w:rsidR="00F457D3" w:rsidRPr="0014170B" w:rsidRDefault="00F457D3">
            <w:pPr>
              <w:pStyle w:val="Title"/>
              <w:rPr>
                <w:rFonts w:asciiTheme="minorHAnsi" w:hAnsiTheme="minorHAnsi" w:cstheme="minorHAnsi"/>
              </w:rPr>
            </w:pPr>
            <w:bookmarkStart w:id="10" w:name="_heading=h.2s8eyo1" w:colFirst="0" w:colLast="0"/>
            <w:bookmarkEnd w:id="10"/>
          </w:p>
        </w:tc>
      </w:tr>
    </w:tbl>
    <w:p w14:paraId="4DB932DA" w14:textId="77777777" w:rsidR="00F457D3" w:rsidRPr="0014170B" w:rsidRDefault="00000000">
      <w:pPr>
        <w:tabs>
          <w:tab w:val="left" w:pos="3299"/>
        </w:tabs>
        <w:rPr>
          <w:rFonts w:asciiTheme="minorHAnsi" w:hAnsiTheme="minorHAnsi" w:cstheme="minorHAnsi"/>
        </w:rPr>
      </w:pPr>
      <w:r w:rsidRPr="0014170B">
        <w:rPr>
          <w:rFonts w:asciiTheme="minorHAnsi" w:hAnsiTheme="minorHAnsi" w:cstheme="minorHAnsi"/>
        </w:rPr>
        <w:tab/>
      </w:r>
    </w:p>
    <w:p w14:paraId="4EB5D8E8" w14:textId="7A393208" w:rsidR="005C780F" w:rsidRPr="0014170B" w:rsidRDefault="005C780F" w:rsidP="005C780F">
      <w:pPr>
        <w:rPr>
          <w:rFonts w:asciiTheme="minorHAnsi" w:hAnsiTheme="minorHAnsi" w:cstheme="minorHAnsi"/>
        </w:rPr>
      </w:pPr>
      <w:bookmarkStart w:id="11" w:name="_heading=h.17dp8vu" w:colFirst="0" w:colLast="0"/>
      <w:bookmarkEnd w:id="11"/>
      <w:r w:rsidRPr="0014170B">
        <w:rPr>
          <w:rFonts w:asciiTheme="minorHAnsi" w:hAnsiTheme="minorHAnsi" w:cstheme="minorHAnsi"/>
          <w:color w:val="1A4480" w:themeColor="accent4"/>
          <w:sz w:val="40"/>
          <w:szCs w:val="44"/>
        </w:rPr>
        <w:lastRenderedPageBreak/>
        <w:t xml:space="preserve">Appendix A Low: </w:t>
      </w:r>
      <w:r w:rsidR="000F0619">
        <w:rPr>
          <w:rFonts w:asciiTheme="minorHAnsi" w:hAnsiTheme="minorHAnsi" w:cstheme="minorHAnsi"/>
          <w:color w:val="1A4480" w:themeColor="accent4"/>
          <w:sz w:val="40"/>
          <w:szCs w:val="44"/>
        </w:rPr>
        <w:t>{{SSP|SECURITYPLAN.SYSTEMNAME}}</w:t>
      </w:r>
      <w:r w:rsidRPr="0014170B">
        <w:rPr>
          <w:rFonts w:asciiTheme="minorHAnsi" w:hAnsiTheme="minorHAnsi" w:cstheme="minorHAnsi"/>
          <w:color w:val="1A4480" w:themeColor="accent4"/>
          <w:sz w:val="40"/>
          <w:szCs w:val="44"/>
        </w:rPr>
        <w:t xml:space="preserve"> FedRAMP Security Controls</w:t>
      </w:r>
    </w:p>
    <w:p w14:paraId="17B95DC3" w14:textId="59C70195" w:rsidR="001A322A" w:rsidRPr="000F0619" w:rsidRDefault="00054E5B" w:rsidP="005C780F">
      <w:pPr>
        <w:spacing w:before="120" w:after="120"/>
        <w:rPr>
          <w:rFonts w:asciiTheme="minorHAnsi" w:hAnsiTheme="minorHAnsi" w:cstheme="minorHAnsi"/>
          <w:color w:val="3C67B4"/>
          <w:szCs w:val="22"/>
        </w:rPr>
      </w:pPr>
      <w:r w:rsidRPr="00081A1A">
        <w:rPr>
          <w:rFonts w:asciiTheme="minorHAnsi" w:hAnsiTheme="minorHAnsi" w:cstheme="minorHAnsi"/>
        </w:rPr>
        <w:t xml:space="preserve">Below is the baseline template for the </w:t>
      </w:r>
      <w:r>
        <w:rPr>
          <w:rFonts w:asciiTheme="minorHAnsi" w:hAnsiTheme="minorHAnsi" w:cstheme="minorHAnsi"/>
        </w:rPr>
        <w:t>Low</w:t>
      </w:r>
      <w:r w:rsidRPr="00081A1A">
        <w:rPr>
          <w:rFonts w:asciiTheme="minorHAnsi" w:hAnsiTheme="minorHAnsi" w:cstheme="minorHAnsi"/>
        </w:rPr>
        <w:t xml:space="preserve"> </w:t>
      </w:r>
      <w:r>
        <w:rPr>
          <w:rFonts w:asciiTheme="minorHAnsi" w:hAnsiTheme="minorHAnsi" w:cstheme="minorHAnsi"/>
        </w:rPr>
        <w:t>impact s</w:t>
      </w:r>
      <w:r w:rsidRPr="00081A1A">
        <w:rPr>
          <w:rFonts w:asciiTheme="minorHAnsi" w:hAnsiTheme="minorHAnsi" w:cstheme="minorHAnsi"/>
        </w:rPr>
        <w:t xml:space="preserve">ecurity </w:t>
      </w:r>
      <w:r>
        <w:rPr>
          <w:rFonts w:asciiTheme="minorHAnsi" w:hAnsiTheme="minorHAnsi" w:cstheme="minorHAnsi"/>
        </w:rPr>
        <w:t>c</w:t>
      </w:r>
      <w:r w:rsidRPr="00081A1A">
        <w:rPr>
          <w:rFonts w:asciiTheme="minorHAnsi" w:hAnsiTheme="minorHAnsi" w:cstheme="minorHAnsi"/>
        </w:rPr>
        <w:t>ontrols</w:t>
      </w:r>
      <w:r w:rsidR="005C780F" w:rsidRPr="0014170B">
        <w:rPr>
          <w:rFonts w:asciiTheme="minorHAnsi" w:hAnsiTheme="minorHAnsi" w:cstheme="minorHAnsi"/>
        </w:rPr>
        <w:t>.</w:t>
      </w:r>
      <w:r w:rsidR="005C780F" w:rsidRPr="0014170B">
        <w:rPr>
          <w:rFonts w:asciiTheme="minorHAnsi" w:hAnsiTheme="minorHAnsi" w:cstheme="minorHAnsi"/>
          <w:color w:val="3C67B4"/>
          <w:szCs w:val="22"/>
        </w:rPr>
        <w:t>  </w:t>
      </w:r>
    </w:p>
    <w:p w14:paraId="4900704B" w14:textId="79D4B615" w:rsidR="005C780F" w:rsidRPr="0014170B" w:rsidRDefault="005C780F" w:rsidP="005C780F">
      <w:pPr>
        <w:rPr>
          <w:rFonts w:asciiTheme="minorHAnsi" w:hAnsiTheme="minorHAnsi" w:cstheme="minorHAnsi"/>
        </w:rPr>
      </w:pPr>
      <w:r w:rsidRPr="0014170B">
        <w:rPr>
          <w:rFonts w:asciiTheme="minorHAnsi" w:hAnsiTheme="minorHAnsi" w:cstheme="minorHAnsi"/>
        </w:rPr>
        <w:t>The definitions in Table A-1. Control Origination and Definitions indicate where each security control originates. </w:t>
      </w:r>
    </w:p>
    <w:p w14:paraId="30E0D433" w14:textId="77777777" w:rsidR="005C780F" w:rsidRPr="0014170B" w:rsidRDefault="005C780F" w:rsidP="005C780F">
      <w:pPr>
        <w:pStyle w:val="tabletitle0"/>
        <w:rPr>
          <w:rFonts w:asciiTheme="minorHAnsi" w:hAnsiTheme="minorHAnsi" w:cstheme="minorHAnsi"/>
        </w:rPr>
      </w:pPr>
      <w:r w:rsidRPr="0014170B">
        <w:rPr>
          <w:rFonts w:asciiTheme="minorHAnsi" w:hAnsiTheme="minorHAnsi" w:cstheme="minorHAnsi"/>
        </w:rPr>
        <w:t>Table A-1. Control Origination and Definitions</w:t>
      </w:r>
    </w:p>
    <w:tbl>
      <w:tblPr>
        <w:tblW w:w="9590" w:type="dxa"/>
        <w:jc w:val="center"/>
        <w:tblLayout w:type="fixed"/>
        <w:tblLook w:val="0400" w:firstRow="0" w:lastRow="0" w:firstColumn="0" w:lastColumn="0" w:noHBand="0" w:noVBand="1"/>
      </w:tblPr>
      <w:tblGrid>
        <w:gridCol w:w="1932"/>
        <w:gridCol w:w="3101"/>
        <w:gridCol w:w="4557"/>
      </w:tblGrid>
      <w:tr w:rsidR="005C780F" w:rsidRPr="0014170B" w14:paraId="7DA3EB3B" w14:textId="77777777" w:rsidTr="005C780F">
        <w:trPr>
          <w:tblHeader/>
          <w:jc w:val="center"/>
        </w:trPr>
        <w:tc>
          <w:tcPr>
            <w:tcW w:w="1932" w:type="dxa"/>
            <w:tcBorders>
              <w:top w:val="single" w:sz="4" w:space="0" w:color="969996"/>
              <w:left w:val="single" w:sz="4" w:space="0" w:color="969996"/>
              <w:bottom w:val="single" w:sz="4" w:space="0" w:color="969996"/>
              <w:right w:val="single" w:sz="4" w:space="0" w:color="969996"/>
            </w:tcBorders>
            <w:shd w:val="clear" w:color="auto" w:fill="CCECFC" w:themeFill="background2"/>
            <w:tcMar>
              <w:top w:w="72" w:type="dxa"/>
              <w:left w:w="115" w:type="dxa"/>
              <w:bottom w:w="72" w:type="dxa"/>
              <w:right w:w="115" w:type="dxa"/>
            </w:tcMar>
          </w:tcPr>
          <w:p w14:paraId="3C397208" w14:textId="77777777" w:rsidR="005C780F" w:rsidRPr="0014170B" w:rsidRDefault="005C780F" w:rsidP="003D2327">
            <w:pPr>
              <w:jc w:val="center"/>
              <w:rPr>
                <w:rFonts w:asciiTheme="minorHAnsi" w:hAnsiTheme="minorHAnsi" w:cstheme="minorHAnsi"/>
                <w:b/>
                <w:szCs w:val="22"/>
              </w:rPr>
            </w:pPr>
            <w:r w:rsidRPr="0014170B">
              <w:rPr>
                <w:rFonts w:asciiTheme="minorHAnsi" w:eastAsia="Gill Sans" w:hAnsiTheme="minorHAnsi" w:cstheme="minorHAnsi"/>
                <w:b/>
                <w:szCs w:val="22"/>
              </w:rPr>
              <w:t>Control Origination</w:t>
            </w:r>
          </w:p>
        </w:tc>
        <w:tc>
          <w:tcPr>
            <w:tcW w:w="3101" w:type="dxa"/>
            <w:tcBorders>
              <w:top w:val="single" w:sz="4" w:space="0" w:color="969996"/>
              <w:left w:val="single" w:sz="4" w:space="0" w:color="969996"/>
              <w:bottom w:val="single" w:sz="4" w:space="0" w:color="969996"/>
              <w:right w:val="single" w:sz="4" w:space="0" w:color="969996"/>
            </w:tcBorders>
            <w:shd w:val="clear" w:color="auto" w:fill="CCECFC" w:themeFill="background2"/>
            <w:tcMar>
              <w:top w:w="72" w:type="dxa"/>
              <w:left w:w="115" w:type="dxa"/>
              <w:bottom w:w="72" w:type="dxa"/>
              <w:right w:w="115" w:type="dxa"/>
            </w:tcMar>
          </w:tcPr>
          <w:p w14:paraId="02D87E04" w14:textId="77777777" w:rsidR="005C780F" w:rsidRPr="0014170B" w:rsidRDefault="005C780F" w:rsidP="003D2327">
            <w:pPr>
              <w:jc w:val="center"/>
              <w:rPr>
                <w:rFonts w:asciiTheme="minorHAnsi" w:hAnsiTheme="minorHAnsi" w:cstheme="minorHAnsi"/>
                <w:b/>
                <w:szCs w:val="22"/>
              </w:rPr>
            </w:pPr>
            <w:r w:rsidRPr="0014170B">
              <w:rPr>
                <w:rFonts w:asciiTheme="minorHAnsi" w:eastAsia="Gill Sans" w:hAnsiTheme="minorHAnsi" w:cstheme="minorHAnsi"/>
                <w:b/>
                <w:szCs w:val="22"/>
              </w:rPr>
              <w:t>Definition</w:t>
            </w:r>
          </w:p>
        </w:tc>
        <w:tc>
          <w:tcPr>
            <w:tcW w:w="4557" w:type="dxa"/>
            <w:tcBorders>
              <w:top w:val="single" w:sz="4" w:space="0" w:color="969996"/>
              <w:left w:val="single" w:sz="4" w:space="0" w:color="969996"/>
              <w:bottom w:val="single" w:sz="4" w:space="0" w:color="969996"/>
              <w:right w:val="single" w:sz="4" w:space="0" w:color="969996"/>
            </w:tcBorders>
            <w:shd w:val="clear" w:color="auto" w:fill="CCECFC" w:themeFill="background2"/>
            <w:tcMar>
              <w:top w:w="72" w:type="dxa"/>
              <w:left w:w="115" w:type="dxa"/>
              <w:bottom w:w="72" w:type="dxa"/>
              <w:right w:w="115" w:type="dxa"/>
            </w:tcMar>
          </w:tcPr>
          <w:p w14:paraId="46672284" w14:textId="77777777" w:rsidR="005C780F" w:rsidRPr="0014170B" w:rsidRDefault="005C780F" w:rsidP="003D2327">
            <w:pPr>
              <w:jc w:val="center"/>
              <w:rPr>
                <w:rFonts w:asciiTheme="minorHAnsi" w:hAnsiTheme="minorHAnsi" w:cstheme="minorHAnsi"/>
                <w:b/>
                <w:szCs w:val="22"/>
              </w:rPr>
            </w:pPr>
            <w:r w:rsidRPr="0014170B">
              <w:rPr>
                <w:rFonts w:asciiTheme="minorHAnsi" w:eastAsia="Gill Sans" w:hAnsiTheme="minorHAnsi" w:cstheme="minorHAnsi"/>
                <w:b/>
                <w:szCs w:val="22"/>
              </w:rPr>
              <w:t>Example</w:t>
            </w:r>
          </w:p>
        </w:tc>
      </w:tr>
      <w:tr w:rsidR="001A322A" w:rsidRPr="0014170B" w14:paraId="500DCE21" w14:textId="77777777" w:rsidTr="005C780F">
        <w:trPr>
          <w:jc w:val="center"/>
        </w:trPr>
        <w:tc>
          <w:tcPr>
            <w:tcW w:w="1932"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14844001" w14:textId="77777777" w:rsidR="001A322A" w:rsidRPr="0014170B" w:rsidRDefault="001A322A" w:rsidP="001A322A">
            <w:pPr>
              <w:rPr>
                <w:rFonts w:asciiTheme="minorHAnsi" w:hAnsiTheme="minorHAnsi" w:cstheme="minorHAnsi"/>
                <w:b/>
                <w:bCs/>
                <w:sz w:val="20"/>
              </w:rPr>
            </w:pPr>
            <w:r w:rsidRPr="0014170B">
              <w:rPr>
                <w:rFonts w:asciiTheme="minorHAnsi" w:eastAsia="Calibri" w:hAnsiTheme="minorHAnsi" w:cstheme="minorHAnsi"/>
                <w:b/>
                <w:bCs/>
                <w:sz w:val="20"/>
              </w:rPr>
              <w:t>Service Provider Corporate</w:t>
            </w:r>
          </w:p>
        </w:tc>
        <w:tc>
          <w:tcPr>
            <w:tcW w:w="3101"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30982CB9" w14:textId="694D2C76" w:rsidR="001A322A" w:rsidRPr="0014170B" w:rsidRDefault="001A322A" w:rsidP="001A322A">
            <w:pPr>
              <w:rPr>
                <w:rFonts w:asciiTheme="minorHAnsi" w:hAnsiTheme="minorHAnsi" w:cstheme="minorHAnsi"/>
                <w:sz w:val="20"/>
              </w:rPr>
            </w:pPr>
            <w:r w:rsidRPr="00E05681">
              <w:rPr>
                <w:rFonts w:asciiTheme="minorHAnsi" w:eastAsia="Calibri" w:hAnsiTheme="minorHAnsi" w:cstheme="minorHAnsi"/>
                <w:sz w:val="20"/>
              </w:rPr>
              <w:t xml:space="preserve">A control that originates from </w:t>
            </w:r>
            <w:r>
              <w:rPr>
                <w:rFonts w:asciiTheme="minorHAnsi" w:eastAsia="Calibri" w:hAnsiTheme="minorHAnsi" w:cstheme="minorHAnsi"/>
                <w:sz w:val="20"/>
              </w:rPr>
              <w:t>a</w:t>
            </w:r>
            <w:r w:rsidRPr="00E05681">
              <w:rPr>
                <w:rFonts w:asciiTheme="minorHAnsi" w:eastAsia="Calibri" w:hAnsiTheme="minorHAnsi" w:cstheme="minorHAnsi"/>
                <w:sz w:val="20"/>
              </w:rPr>
              <w:t xml:space="preserve"> CSP</w:t>
            </w:r>
            <w:r>
              <w:rPr>
                <w:rFonts w:asciiTheme="minorHAnsi" w:eastAsia="Calibri" w:hAnsiTheme="minorHAnsi" w:cstheme="minorHAnsi"/>
                <w:sz w:val="20"/>
              </w:rPr>
              <w:t>’s</w:t>
            </w:r>
            <w:r w:rsidRPr="00E05681">
              <w:rPr>
                <w:rFonts w:asciiTheme="minorHAnsi" w:eastAsia="Calibri" w:hAnsiTheme="minorHAnsi" w:cstheme="minorHAnsi"/>
                <w:sz w:val="20"/>
              </w:rPr>
              <w:t xml:space="preserve"> corporate network.  </w:t>
            </w:r>
          </w:p>
        </w:tc>
        <w:tc>
          <w:tcPr>
            <w:tcW w:w="4557"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58F87E30" w14:textId="77777777" w:rsidR="001A322A" w:rsidRPr="0014170B" w:rsidRDefault="001A322A" w:rsidP="001A322A">
            <w:pPr>
              <w:rPr>
                <w:rFonts w:asciiTheme="minorHAnsi" w:hAnsiTheme="minorHAnsi" w:cstheme="minorHAnsi"/>
                <w:sz w:val="20"/>
              </w:rPr>
            </w:pPr>
            <w:r w:rsidRPr="0014170B">
              <w:rPr>
                <w:rFonts w:asciiTheme="minorHAnsi" w:eastAsia="Calibri" w:hAnsiTheme="minorHAnsi" w:cstheme="minorHAnsi"/>
                <w:sz w:val="20"/>
              </w:rPr>
              <w:t>DNS from the corporate network provides address resolution services for the information system and the service offering.  </w:t>
            </w:r>
          </w:p>
        </w:tc>
      </w:tr>
      <w:tr w:rsidR="001A322A" w:rsidRPr="0014170B" w14:paraId="68CC652A" w14:textId="77777777" w:rsidTr="003D2327">
        <w:trPr>
          <w:jc w:val="center"/>
        </w:trPr>
        <w:tc>
          <w:tcPr>
            <w:tcW w:w="1932"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3CA9A7E6" w14:textId="77777777" w:rsidR="001A322A" w:rsidRPr="0014170B" w:rsidRDefault="001A322A" w:rsidP="001A322A">
            <w:pPr>
              <w:rPr>
                <w:rFonts w:asciiTheme="minorHAnsi" w:hAnsiTheme="minorHAnsi" w:cstheme="minorHAnsi"/>
                <w:b/>
                <w:bCs/>
                <w:sz w:val="20"/>
              </w:rPr>
            </w:pPr>
            <w:r w:rsidRPr="0014170B">
              <w:rPr>
                <w:rFonts w:asciiTheme="minorHAnsi" w:eastAsia="Calibri" w:hAnsiTheme="minorHAnsi" w:cstheme="minorHAnsi"/>
                <w:b/>
                <w:bCs/>
                <w:sz w:val="20"/>
              </w:rPr>
              <w:t>Service Provider System Specific</w:t>
            </w:r>
          </w:p>
        </w:tc>
        <w:tc>
          <w:tcPr>
            <w:tcW w:w="3101"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539AE936" w14:textId="085EBCAF" w:rsidR="001A322A" w:rsidRPr="0014170B" w:rsidRDefault="001A322A" w:rsidP="001A322A">
            <w:pPr>
              <w:rPr>
                <w:rFonts w:asciiTheme="minorHAnsi" w:hAnsiTheme="minorHAnsi" w:cstheme="minorHAnsi"/>
                <w:sz w:val="20"/>
              </w:rPr>
            </w:pPr>
            <w:r w:rsidRPr="00E05681">
              <w:rPr>
                <w:rFonts w:asciiTheme="minorHAnsi" w:eastAsia="Calibri" w:hAnsiTheme="minorHAnsi" w:cstheme="minorHAnsi"/>
                <w:sz w:val="20"/>
              </w:rPr>
              <w:t xml:space="preserve">A control specific to a particular </w:t>
            </w:r>
            <w:r>
              <w:rPr>
                <w:rFonts w:asciiTheme="minorHAnsi" w:eastAsia="Calibri" w:hAnsiTheme="minorHAnsi" w:cstheme="minorHAnsi"/>
                <w:sz w:val="20"/>
              </w:rPr>
              <w:t xml:space="preserve">CSP </w:t>
            </w:r>
            <w:r w:rsidRPr="00E05681">
              <w:rPr>
                <w:rFonts w:asciiTheme="minorHAnsi" w:eastAsia="Calibri" w:hAnsiTheme="minorHAnsi" w:cstheme="minorHAnsi"/>
                <w:sz w:val="20"/>
              </w:rPr>
              <w:t>system and the control is not part of the standard corporate controls.  </w:t>
            </w:r>
          </w:p>
        </w:tc>
        <w:tc>
          <w:tcPr>
            <w:tcW w:w="4557"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78F1A178" w14:textId="77777777" w:rsidR="001A322A" w:rsidRPr="0014170B" w:rsidRDefault="001A322A" w:rsidP="001A322A">
            <w:pPr>
              <w:rPr>
                <w:rFonts w:asciiTheme="minorHAnsi" w:hAnsiTheme="minorHAnsi" w:cstheme="minorHAnsi"/>
                <w:sz w:val="20"/>
              </w:rPr>
            </w:pPr>
            <w:r w:rsidRPr="0014170B">
              <w:rPr>
                <w:rFonts w:asciiTheme="minorHAnsi" w:eastAsia="Calibri" w:hAnsiTheme="minorHAnsi" w:cstheme="minorHAnsi"/>
                <w:sz w:val="20"/>
              </w:rPr>
              <w:t>A unique host-based intrusion detection system (HIDs) is available on the service offering platform but is not available on the corporate network.  </w:t>
            </w:r>
          </w:p>
        </w:tc>
      </w:tr>
      <w:tr w:rsidR="001A322A" w:rsidRPr="0014170B" w14:paraId="4E0CE6C5" w14:textId="77777777" w:rsidTr="005C780F">
        <w:trPr>
          <w:jc w:val="center"/>
        </w:trPr>
        <w:tc>
          <w:tcPr>
            <w:tcW w:w="1932"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0451DDBE" w14:textId="77777777" w:rsidR="001A322A" w:rsidRPr="0014170B" w:rsidRDefault="001A322A" w:rsidP="001A322A">
            <w:pPr>
              <w:rPr>
                <w:rFonts w:asciiTheme="minorHAnsi" w:hAnsiTheme="minorHAnsi" w:cstheme="minorHAnsi"/>
                <w:b/>
                <w:bCs/>
                <w:sz w:val="20"/>
              </w:rPr>
            </w:pPr>
            <w:r w:rsidRPr="0014170B">
              <w:rPr>
                <w:rFonts w:asciiTheme="minorHAnsi" w:eastAsia="Calibri" w:hAnsiTheme="minorHAnsi" w:cstheme="minorHAnsi"/>
                <w:b/>
                <w:bCs/>
                <w:sz w:val="20"/>
              </w:rPr>
              <w:t>Service Provider Hybrid</w:t>
            </w:r>
          </w:p>
        </w:tc>
        <w:tc>
          <w:tcPr>
            <w:tcW w:w="3101"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53B48190" w14:textId="0435B46D" w:rsidR="001A322A" w:rsidRPr="0014170B" w:rsidRDefault="001A322A" w:rsidP="001A322A">
            <w:pPr>
              <w:rPr>
                <w:rFonts w:asciiTheme="minorHAnsi" w:hAnsiTheme="minorHAnsi" w:cstheme="minorHAnsi"/>
                <w:sz w:val="20"/>
              </w:rPr>
            </w:pPr>
            <w:r w:rsidRPr="00E05681">
              <w:rPr>
                <w:rFonts w:asciiTheme="minorHAnsi" w:eastAsia="Calibri" w:hAnsiTheme="minorHAnsi" w:cstheme="minorHAnsi"/>
                <w:sz w:val="20"/>
              </w:rPr>
              <w:t>A control that makes use of both corporate controls and additional controls specific to a particular system.</w:t>
            </w:r>
          </w:p>
        </w:tc>
        <w:tc>
          <w:tcPr>
            <w:tcW w:w="4557"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4EDB4C5A" w14:textId="77777777" w:rsidR="001A322A" w:rsidRPr="0014170B" w:rsidRDefault="001A322A" w:rsidP="001A322A">
            <w:pPr>
              <w:rPr>
                <w:rFonts w:asciiTheme="minorHAnsi" w:hAnsiTheme="minorHAnsi" w:cstheme="minorHAnsi"/>
                <w:sz w:val="20"/>
              </w:rPr>
            </w:pPr>
            <w:r w:rsidRPr="0014170B">
              <w:rPr>
                <w:rFonts w:asciiTheme="minorHAnsi" w:eastAsia="Calibri" w:hAnsiTheme="minorHAnsi" w:cstheme="minorHAnsi"/>
                <w:sz w:val="20"/>
              </w:rPr>
              <w:t>There are scans of the corporate network infrastructure; scans of databases and web-based applications are system specific.</w:t>
            </w:r>
          </w:p>
        </w:tc>
      </w:tr>
      <w:tr w:rsidR="001A322A" w:rsidRPr="0014170B" w14:paraId="6B775A9C" w14:textId="77777777" w:rsidTr="003D2327">
        <w:trPr>
          <w:jc w:val="center"/>
        </w:trPr>
        <w:tc>
          <w:tcPr>
            <w:tcW w:w="1932"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5FFDF7BE" w14:textId="77777777" w:rsidR="001A322A" w:rsidRPr="0014170B" w:rsidRDefault="001A322A" w:rsidP="001A322A">
            <w:pPr>
              <w:rPr>
                <w:rFonts w:asciiTheme="minorHAnsi" w:hAnsiTheme="minorHAnsi" w:cstheme="minorHAnsi"/>
                <w:b/>
                <w:bCs/>
                <w:sz w:val="20"/>
              </w:rPr>
            </w:pPr>
            <w:r w:rsidRPr="0014170B">
              <w:rPr>
                <w:rFonts w:asciiTheme="minorHAnsi" w:eastAsia="Calibri" w:hAnsiTheme="minorHAnsi" w:cstheme="minorHAnsi"/>
                <w:b/>
                <w:bCs/>
                <w:sz w:val="20"/>
              </w:rPr>
              <w:t>Configured by Customer</w:t>
            </w:r>
          </w:p>
        </w:tc>
        <w:tc>
          <w:tcPr>
            <w:tcW w:w="3101"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2D162E9C" w14:textId="0687067B" w:rsidR="001A322A" w:rsidRPr="0014170B" w:rsidRDefault="001A322A" w:rsidP="001A322A">
            <w:pPr>
              <w:rPr>
                <w:rFonts w:asciiTheme="minorHAnsi" w:hAnsiTheme="minorHAnsi" w:cstheme="minorHAnsi"/>
                <w:sz w:val="20"/>
              </w:rPr>
            </w:pPr>
            <w:r w:rsidRPr="00E05681">
              <w:rPr>
                <w:rFonts w:asciiTheme="minorHAnsi" w:eastAsia="Calibri" w:hAnsiTheme="minorHAnsi" w:cstheme="minorHAnsi"/>
                <w:sz w:val="20"/>
              </w:rPr>
              <w:t>A control where the customer needs to apply a configuration to meet the control requirement.  </w:t>
            </w:r>
          </w:p>
        </w:tc>
        <w:tc>
          <w:tcPr>
            <w:tcW w:w="4557"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4706D071" w14:textId="77777777" w:rsidR="001A322A" w:rsidRPr="0014170B" w:rsidRDefault="001A322A" w:rsidP="001A322A">
            <w:pPr>
              <w:rPr>
                <w:rFonts w:asciiTheme="minorHAnsi" w:hAnsiTheme="minorHAnsi" w:cstheme="minorHAnsi"/>
                <w:sz w:val="20"/>
              </w:rPr>
            </w:pPr>
            <w:r w:rsidRPr="0014170B">
              <w:rPr>
                <w:rFonts w:asciiTheme="minorHAnsi" w:eastAsia="Calibri" w:hAnsiTheme="minorHAnsi" w:cstheme="minorHAnsi"/>
                <w:sz w:val="20"/>
              </w:rPr>
              <w:t>User profiles, policy/audit configurations, enabling/disabling key switches (e.g., enable/disable http* or https, etc.), entering an IP range specific to their organization are configurable by the customer.  </w:t>
            </w:r>
          </w:p>
        </w:tc>
      </w:tr>
      <w:tr w:rsidR="001A322A" w:rsidRPr="0014170B" w14:paraId="56C16037" w14:textId="77777777" w:rsidTr="005C780F">
        <w:trPr>
          <w:jc w:val="center"/>
        </w:trPr>
        <w:tc>
          <w:tcPr>
            <w:tcW w:w="1932"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5CDC1186" w14:textId="77777777" w:rsidR="001A322A" w:rsidRPr="0014170B" w:rsidRDefault="001A322A" w:rsidP="001A322A">
            <w:pPr>
              <w:rPr>
                <w:rFonts w:asciiTheme="minorHAnsi" w:hAnsiTheme="minorHAnsi" w:cstheme="minorHAnsi"/>
                <w:b/>
                <w:bCs/>
                <w:sz w:val="20"/>
              </w:rPr>
            </w:pPr>
            <w:r w:rsidRPr="0014170B">
              <w:rPr>
                <w:rFonts w:asciiTheme="minorHAnsi" w:eastAsia="Calibri" w:hAnsiTheme="minorHAnsi" w:cstheme="minorHAnsi"/>
                <w:b/>
                <w:bCs/>
                <w:sz w:val="20"/>
              </w:rPr>
              <w:t>Provided by Customer</w:t>
            </w:r>
          </w:p>
        </w:tc>
        <w:tc>
          <w:tcPr>
            <w:tcW w:w="3101"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01992F74" w14:textId="5CD4B298" w:rsidR="001A322A" w:rsidRPr="0014170B" w:rsidRDefault="001A322A" w:rsidP="001A322A">
            <w:pPr>
              <w:rPr>
                <w:rFonts w:asciiTheme="minorHAnsi" w:hAnsiTheme="minorHAnsi" w:cstheme="minorHAnsi"/>
                <w:sz w:val="20"/>
              </w:rPr>
            </w:pPr>
            <w:r w:rsidRPr="00E05681">
              <w:rPr>
                <w:rFonts w:asciiTheme="minorHAnsi" w:eastAsia="Calibri" w:hAnsiTheme="minorHAnsi" w:cstheme="minorHAnsi"/>
                <w:sz w:val="20"/>
              </w:rPr>
              <w:t xml:space="preserve">A control where the customer needs to provide additional </w:t>
            </w:r>
            <w:r w:rsidRPr="00E05681">
              <w:rPr>
                <w:rFonts w:asciiTheme="minorHAnsi" w:eastAsia="Calibri" w:hAnsiTheme="minorHAnsi" w:cstheme="minorHAnsi"/>
                <w:sz w:val="20"/>
              </w:rPr>
              <w:lastRenderedPageBreak/>
              <w:t>hardware or software to meet the control requirement.  </w:t>
            </w:r>
          </w:p>
        </w:tc>
        <w:tc>
          <w:tcPr>
            <w:tcW w:w="4557"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6CBE2C96" w14:textId="77777777" w:rsidR="001A322A" w:rsidRPr="0014170B" w:rsidRDefault="001A322A" w:rsidP="001A322A">
            <w:pPr>
              <w:rPr>
                <w:rFonts w:asciiTheme="minorHAnsi" w:hAnsiTheme="minorHAnsi" w:cstheme="minorHAnsi"/>
                <w:sz w:val="20"/>
              </w:rPr>
            </w:pPr>
            <w:r w:rsidRPr="0014170B">
              <w:rPr>
                <w:rFonts w:asciiTheme="minorHAnsi" w:eastAsia="Calibri" w:hAnsiTheme="minorHAnsi" w:cstheme="minorHAnsi"/>
                <w:sz w:val="20"/>
              </w:rPr>
              <w:lastRenderedPageBreak/>
              <w:t>The customer provides a SAML SSO solution to implement two-factor authentication.</w:t>
            </w:r>
          </w:p>
        </w:tc>
      </w:tr>
      <w:tr w:rsidR="001A322A" w:rsidRPr="0014170B" w14:paraId="5E676057" w14:textId="77777777" w:rsidTr="003D2327">
        <w:trPr>
          <w:jc w:val="center"/>
        </w:trPr>
        <w:tc>
          <w:tcPr>
            <w:tcW w:w="1932"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53950E99" w14:textId="77777777" w:rsidR="001A322A" w:rsidRPr="0014170B" w:rsidRDefault="001A322A" w:rsidP="001A322A">
            <w:pPr>
              <w:rPr>
                <w:rFonts w:asciiTheme="minorHAnsi" w:hAnsiTheme="minorHAnsi" w:cstheme="minorHAnsi"/>
                <w:b/>
                <w:bCs/>
                <w:sz w:val="20"/>
              </w:rPr>
            </w:pPr>
            <w:r w:rsidRPr="0014170B">
              <w:rPr>
                <w:rFonts w:asciiTheme="minorHAnsi" w:eastAsia="Calibri" w:hAnsiTheme="minorHAnsi" w:cstheme="minorHAnsi"/>
                <w:b/>
                <w:bCs/>
                <w:sz w:val="20"/>
              </w:rPr>
              <w:t>Shared</w:t>
            </w:r>
          </w:p>
        </w:tc>
        <w:tc>
          <w:tcPr>
            <w:tcW w:w="3101"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185DDDA6" w14:textId="7930B18A" w:rsidR="001A322A" w:rsidRPr="0014170B" w:rsidRDefault="001A322A" w:rsidP="001A322A">
            <w:pPr>
              <w:rPr>
                <w:rFonts w:asciiTheme="minorHAnsi" w:hAnsiTheme="minorHAnsi" w:cstheme="minorHAnsi"/>
                <w:sz w:val="20"/>
              </w:rPr>
            </w:pPr>
            <w:r w:rsidRPr="00E05681">
              <w:rPr>
                <w:rFonts w:asciiTheme="minorHAnsi" w:eastAsia="Calibri" w:hAnsiTheme="minorHAnsi" w:cstheme="minorHAnsi"/>
                <w:sz w:val="20"/>
              </w:rPr>
              <w:t xml:space="preserve">A control that is managed and implemented partially by </w:t>
            </w:r>
            <w:r>
              <w:rPr>
                <w:rFonts w:asciiTheme="minorHAnsi" w:eastAsia="Calibri" w:hAnsiTheme="minorHAnsi" w:cstheme="minorHAnsi"/>
                <w:sz w:val="20"/>
              </w:rPr>
              <w:t xml:space="preserve">a CSP </w:t>
            </w:r>
            <w:r w:rsidRPr="00E05681">
              <w:rPr>
                <w:rFonts w:asciiTheme="minorHAnsi" w:eastAsia="Calibri" w:hAnsiTheme="minorHAnsi" w:cstheme="minorHAnsi"/>
                <w:sz w:val="20"/>
              </w:rPr>
              <w:t>and partially by the</w:t>
            </w:r>
            <w:r>
              <w:rPr>
                <w:rFonts w:asciiTheme="minorHAnsi" w:eastAsia="Calibri" w:hAnsiTheme="minorHAnsi" w:cstheme="minorHAnsi"/>
                <w:sz w:val="20"/>
              </w:rPr>
              <w:t>ir</w:t>
            </w:r>
            <w:r w:rsidRPr="00E05681">
              <w:rPr>
                <w:rFonts w:asciiTheme="minorHAnsi" w:eastAsia="Calibri" w:hAnsiTheme="minorHAnsi" w:cstheme="minorHAnsi"/>
                <w:sz w:val="20"/>
              </w:rPr>
              <w:t xml:space="preserve"> customer.  </w:t>
            </w:r>
          </w:p>
        </w:tc>
        <w:tc>
          <w:tcPr>
            <w:tcW w:w="4557" w:type="dxa"/>
            <w:tcBorders>
              <w:top w:val="single" w:sz="4" w:space="0" w:color="969996"/>
              <w:left w:val="single" w:sz="4" w:space="0" w:color="969996"/>
              <w:bottom w:val="single" w:sz="4" w:space="0" w:color="969996"/>
              <w:right w:val="single" w:sz="4" w:space="0" w:color="969996"/>
            </w:tcBorders>
            <w:tcMar>
              <w:top w:w="72" w:type="dxa"/>
              <w:left w:w="115" w:type="dxa"/>
              <w:bottom w:w="72" w:type="dxa"/>
              <w:right w:w="115" w:type="dxa"/>
            </w:tcMar>
          </w:tcPr>
          <w:p w14:paraId="640CE984" w14:textId="77777777" w:rsidR="001A322A" w:rsidRPr="0014170B" w:rsidRDefault="001A322A" w:rsidP="001A322A">
            <w:pPr>
              <w:rPr>
                <w:rFonts w:asciiTheme="minorHAnsi" w:hAnsiTheme="minorHAnsi" w:cstheme="minorHAnsi"/>
                <w:sz w:val="20"/>
              </w:rPr>
            </w:pPr>
            <w:r w:rsidRPr="0014170B">
              <w:rPr>
                <w:rFonts w:asciiTheme="minorHAnsi" w:eastAsia="Calibri" w:hAnsiTheme="minorHAnsi" w:cstheme="minorHAnsi"/>
                <w:sz w:val="20"/>
              </w:rPr>
              <w:t>Security awareness training must be conducted by both the CSPN and the customer.  </w:t>
            </w:r>
          </w:p>
        </w:tc>
      </w:tr>
      <w:tr w:rsidR="001A322A" w:rsidRPr="0014170B" w14:paraId="5B3FA841" w14:textId="77777777" w:rsidTr="005C780F">
        <w:trPr>
          <w:jc w:val="center"/>
        </w:trPr>
        <w:tc>
          <w:tcPr>
            <w:tcW w:w="1932"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3EE7DF51" w14:textId="77777777" w:rsidR="001A322A" w:rsidRPr="0014170B" w:rsidRDefault="001A322A" w:rsidP="001A322A">
            <w:pPr>
              <w:rPr>
                <w:rFonts w:asciiTheme="minorHAnsi" w:hAnsiTheme="minorHAnsi" w:cstheme="minorHAnsi"/>
                <w:b/>
                <w:bCs/>
                <w:sz w:val="20"/>
              </w:rPr>
            </w:pPr>
            <w:r w:rsidRPr="0014170B">
              <w:rPr>
                <w:rFonts w:asciiTheme="minorHAnsi" w:eastAsia="Calibri" w:hAnsiTheme="minorHAnsi" w:cstheme="minorHAnsi"/>
                <w:b/>
                <w:bCs/>
                <w:sz w:val="20"/>
              </w:rPr>
              <w:t>Inherited from pre-existing FedRAMP Authorization</w:t>
            </w:r>
          </w:p>
        </w:tc>
        <w:tc>
          <w:tcPr>
            <w:tcW w:w="3101"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606F0DFA" w14:textId="200BF8D1" w:rsidR="001A322A" w:rsidRPr="0014170B" w:rsidRDefault="001A322A" w:rsidP="001A322A">
            <w:pPr>
              <w:rPr>
                <w:rFonts w:asciiTheme="minorHAnsi" w:hAnsiTheme="minorHAnsi" w:cstheme="minorHAnsi"/>
                <w:sz w:val="20"/>
              </w:rPr>
            </w:pPr>
            <w:r w:rsidRPr="00E05681">
              <w:rPr>
                <w:rFonts w:asciiTheme="minorHAnsi" w:eastAsia="Calibri" w:hAnsiTheme="minorHAnsi" w:cstheme="minorHAnsi"/>
                <w:sz w:val="20"/>
              </w:rPr>
              <w:t xml:space="preserve">A control that is inherited from another CSP system that has already received a FedRAMP </w:t>
            </w:r>
            <w:r>
              <w:rPr>
                <w:rFonts w:asciiTheme="minorHAnsi" w:eastAsia="Calibri" w:hAnsiTheme="minorHAnsi" w:cstheme="minorHAnsi"/>
                <w:sz w:val="20"/>
              </w:rPr>
              <w:t>a</w:t>
            </w:r>
            <w:r w:rsidRPr="00E05681">
              <w:rPr>
                <w:rFonts w:asciiTheme="minorHAnsi" w:eastAsia="Calibri" w:hAnsiTheme="minorHAnsi" w:cstheme="minorHAnsi"/>
                <w:sz w:val="20"/>
              </w:rPr>
              <w:t>uthorization.</w:t>
            </w:r>
          </w:p>
        </w:tc>
        <w:tc>
          <w:tcPr>
            <w:tcW w:w="4557" w:type="dxa"/>
            <w:tcBorders>
              <w:top w:val="single" w:sz="4" w:space="0" w:color="969996"/>
              <w:left w:val="single" w:sz="4" w:space="0" w:color="969996"/>
              <w:bottom w:val="single" w:sz="4" w:space="0" w:color="969996"/>
              <w:right w:val="single" w:sz="4" w:space="0" w:color="969996"/>
            </w:tcBorders>
            <w:shd w:val="clear" w:color="auto" w:fill="F0F0F0" w:themeFill="accent5"/>
            <w:tcMar>
              <w:top w:w="72" w:type="dxa"/>
              <w:left w:w="115" w:type="dxa"/>
              <w:bottom w:w="72" w:type="dxa"/>
              <w:right w:w="115" w:type="dxa"/>
            </w:tcMar>
          </w:tcPr>
          <w:p w14:paraId="1F780AB6" w14:textId="77777777" w:rsidR="001A322A" w:rsidRPr="0014170B" w:rsidRDefault="001A322A" w:rsidP="001A322A">
            <w:pPr>
              <w:rPr>
                <w:rFonts w:asciiTheme="minorHAnsi" w:hAnsiTheme="minorHAnsi" w:cstheme="minorHAnsi"/>
                <w:sz w:val="20"/>
              </w:rPr>
            </w:pPr>
            <w:r w:rsidRPr="0014170B">
              <w:rPr>
                <w:rFonts w:asciiTheme="minorHAnsi" w:eastAsia="Calibri" w:hAnsiTheme="minorHAnsi" w:cstheme="minorHAnsi"/>
                <w:sz w:val="20"/>
              </w:rPr>
              <w:t>A PaaS or SaaS provider inherits PE controls from an IaaS provider.</w:t>
            </w:r>
          </w:p>
        </w:tc>
      </w:tr>
    </w:tbl>
    <w:p w14:paraId="3426B209" w14:textId="77777777" w:rsidR="005C780F" w:rsidRPr="0014170B" w:rsidRDefault="005C780F" w:rsidP="005C780F">
      <w:pPr>
        <w:spacing w:before="120" w:after="120"/>
        <w:rPr>
          <w:rFonts w:asciiTheme="minorHAnsi" w:eastAsia="Calibri" w:hAnsiTheme="minorHAnsi" w:cstheme="minorHAnsi"/>
          <w:sz w:val="20"/>
        </w:rPr>
      </w:pPr>
      <w:r w:rsidRPr="0014170B">
        <w:rPr>
          <w:rFonts w:asciiTheme="minorHAnsi" w:eastAsia="Calibri" w:hAnsiTheme="minorHAnsi" w:cstheme="minorHAnsi"/>
          <w:sz w:val="20"/>
        </w:rPr>
        <w:t>*Hyper Text Transport Protocol (http)</w:t>
      </w:r>
    </w:p>
    <w:p w14:paraId="0A5E69B5" w14:textId="77777777" w:rsidR="001A322A" w:rsidRPr="00E05681" w:rsidRDefault="001A322A" w:rsidP="001A322A">
      <w:pPr>
        <w:rPr>
          <w:rFonts w:asciiTheme="minorHAnsi" w:hAnsiTheme="minorHAnsi" w:cstheme="minorHAnsi"/>
        </w:rPr>
      </w:pPr>
      <w:r w:rsidRPr="00E05681">
        <w:rPr>
          <w:rFonts w:asciiTheme="minorHAnsi" w:hAnsiTheme="minorHAnsi" w:cstheme="minorHAnsi"/>
        </w:rPr>
        <w:t xml:space="preserve">Responsible </w:t>
      </w:r>
      <w:r>
        <w:rPr>
          <w:rFonts w:asciiTheme="minorHAnsi" w:hAnsiTheme="minorHAnsi" w:cstheme="minorHAnsi"/>
        </w:rPr>
        <w:t>r</w:t>
      </w:r>
      <w:r w:rsidRPr="00E05681">
        <w:rPr>
          <w:rFonts w:asciiTheme="minorHAnsi" w:hAnsiTheme="minorHAnsi" w:cstheme="minorHAnsi"/>
        </w:rPr>
        <w:t xml:space="preserve">ole indicates the role of </w:t>
      </w:r>
      <w:r>
        <w:rPr>
          <w:rFonts w:asciiTheme="minorHAnsi" w:hAnsiTheme="minorHAnsi" w:cstheme="minorHAnsi"/>
        </w:rPr>
        <w:t xml:space="preserve">a </w:t>
      </w:r>
      <w:r w:rsidRPr="00E05681">
        <w:rPr>
          <w:rFonts w:asciiTheme="minorHAnsi" w:hAnsiTheme="minorHAnsi" w:cstheme="minorHAnsi"/>
        </w:rPr>
        <w:t xml:space="preserve">CSP employee who can best respond to questions about the </w:t>
      </w:r>
      <w:proofErr w:type="gramStart"/>
      <w:r w:rsidRPr="00E05681">
        <w:rPr>
          <w:rFonts w:asciiTheme="minorHAnsi" w:hAnsiTheme="minorHAnsi" w:cstheme="minorHAnsi"/>
        </w:rPr>
        <w:t>particular control</w:t>
      </w:r>
      <w:proofErr w:type="gramEnd"/>
      <w:r w:rsidRPr="00E05681">
        <w:rPr>
          <w:rFonts w:asciiTheme="minorHAnsi" w:hAnsiTheme="minorHAnsi" w:cstheme="minorHAnsi"/>
        </w:rPr>
        <w:t xml:space="preserve"> that is described.</w:t>
      </w:r>
    </w:p>
    <w:p w14:paraId="46B9C52E" w14:textId="77777777" w:rsidR="0014170B" w:rsidRDefault="0014170B" w:rsidP="005C780F">
      <w:pPr>
        <w:pStyle w:val="Heading1"/>
        <w:tabs>
          <w:tab w:val="left" w:pos="360"/>
          <w:tab w:val="left" w:pos="720"/>
          <w:tab w:val="left" w:pos="1440"/>
          <w:tab w:val="left" w:pos="2160"/>
        </w:tabs>
        <w:spacing w:line="20" w:lineRule="atLeast"/>
        <w:rPr>
          <w:rFonts w:asciiTheme="minorHAnsi" w:hAnsiTheme="minorHAnsi" w:cstheme="minorHAnsi"/>
          <w:color w:val="454545" w:themeColor="text1"/>
          <w:sz w:val="20"/>
          <w:szCs w:val="20"/>
        </w:rPr>
      </w:pPr>
    </w:p>
    <w:p w14:paraId="09921D1B" w14:textId="77777777" w:rsidR="0014170B" w:rsidRDefault="0014170B" w:rsidP="0014170B"/>
    <w:p w14:paraId="70D73F24" w14:textId="77777777" w:rsidR="0014170B" w:rsidRDefault="0014170B" w:rsidP="0014170B"/>
    <w:p w14:paraId="2BC6EC41" w14:textId="77777777" w:rsidR="0014170B" w:rsidRDefault="0014170B" w:rsidP="0014170B"/>
    <w:p w14:paraId="1A598FA3" w14:textId="77777777" w:rsidR="0014170B" w:rsidRDefault="0014170B" w:rsidP="0014170B"/>
    <w:p w14:paraId="7BE90C38" w14:textId="77777777" w:rsidR="0014170B" w:rsidRDefault="0014170B" w:rsidP="0014170B"/>
    <w:p w14:paraId="67373367" w14:textId="77777777" w:rsidR="0014170B" w:rsidRDefault="0014170B" w:rsidP="0014170B"/>
    <w:p w14:paraId="0178CB66" w14:textId="77777777" w:rsidR="0014170B" w:rsidRDefault="0014170B" w:rsidP="0014170B"/>
    <w:p w14:paraId="1A6C13CF" w14:textId="77777777" w:rsidR="005E69D3" w:rsidRDefault="005E69D3">
      <w:pPr>
        <w:rPr>
          <w:rFonts w:asciiTheme="minorHAnsi" w:hAnsiTheme="minorHAnsi" w:cstheme="minorHAnsi"/>
          <w:color w:val="1A98C5"/>
          <w:sz w:val="36"/>
          <w:szCs w:val="36"/>
        </w:rPr>
      </w:pPr>
      <w:r>
        <w:rPr>
          <w:rFonts w:asciiTheme="minorHAnsi" w:hAnsiTheme="minorHAnsi" w:cstheme="minorHAnsi"/>
          <w:color w:val="1A98C5"/>
          <w:sz w:val="36"/>
          <w:szCs w:val="36"/>
        </w:rPr>
        <w:br w:type="page"/>
      </w:r>
    </w:p>
    <w:p w14:paraId="5BA2F7D6" w14:textId="260EA210" w:rsidR="005C780F" w:rsidRPr="0014170B" w:rsidRDefault="0014170B" w:rsidP="0014170B">
      <w:pPr>
        <w:keepNext/>
        <w:keepLines/>
        <w:pBdr>
          <w:top w:val="nil"/>
          <w:left w:val="nil"/>
          <w:bottom w:val="nil"/>
          <w:right w:val="nil"/>
          <w:between w:val="nil"/>
        </w:pBdr>
        <w:spacing w:before="360" w:after="360" w:line="240" w:lineRule="auto"/>
        <w:rPr>
          <w:rFonts w:asciiTheme="minorHAnsi" w:hAnsiTheme="minorHAnsi" w:cstheme="minorHAnsi"/>
          <w:color w:val="1A98C5"/>
          <w:sz w:val="36"/>
          <w:szCs w:val="36"/>
        </w:rPr>
      </w:pPr>
      <w:r w:rsidRPr="00323664">
        <w:rPr>
          <w:rFonts w:asciiTheme="minorHAnsi" w:hAnsiTheme="minorHAnsi" w:cstheme="minorHAnsi"/>
          <w:color w:val="1A98C5"/>
          <w:sz w:val="36"/>
          <w:szCs w:val="36"/>
        </w:rPr>
        <w:lastRenderedPageBreak/>
        <w:t>TABLE OF CONTENTS</w:t>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TOC \o "1-3" \h \z \u</w:instrText>
      </w:r>
      <w:r w:rsidR="005C780F" w:rsidRPr="0014170B">
        <w:rPr>
          <w:rFonts w:asciiTheme="minorHAnsi" w:hAnsiTheme="minorHAnsi" w:cstheme="minorHAnsi"/>
          <w:sz w:val="20"/>
        </w:rPr>
        <w:fldChar w:fldCharType="separate"/>
      </w:r>
    </w:p>
    <w:p w14:paraId="160AAB28" w14:textId="77777777" w:rsidR="005C780F" w:rsidRPr="0014170B" w:rsidRDefault="00000000" w:rsidP="005C780F">
      <w:pPr>
        <w:pStyle w:val="TOC1"/>
        <w:tabs>
          <w:tab w:val="clear" w:pos="9360"/>
          <w:tab w:val="right" w:leader="dot" w:pos="9350"/>
        </w:tabs>
        <w:rPr>
          <w:rFonts w:asciiTheme="minorHAnsi" w:hAnsiTheme="minorHAnsi" w:cstheme="minorHAnsi"/>
          <w:sz w:val="20"/>
        </w:rPr>
      </w:pPr>
      <w:hyperlink w:anchor="_Toc256000001" w:history="1">
        <w:r w:rsidR="005C780F" w:rsidRPr="0014170B">
          <w:rPr>
            <w:rStyle w:val="Hyperlink"/>
            <w:rFonts w:asciiTheme="minorHAnsi" w:hAnsiTheme="minorHAnsi" w:cstheme="minorHAnsi"/>
            <w:color w:val="454545" w:themeColor="text1"/>
            <w:sz w:val="20"/>
          </w:rPr>
          <w:t>Access Control</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_Toc256000001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6</w:t>
        </w:r>
        <w:r w:rsidR="005C780F" w:rsidRPr="0014170B">
          <w:rPr>
            <w:rFonts w:asciiTheme="minorHAnsi" w:hAnsiTheme="minorHAnsi" w:cstheme="minorHAnsi"/>
            <w:sz w:val="20"/>
          </w:rPr>
          <w:fldChar w:fldCharType="end"/>
        </w:r>
      </w:hyperlink>
    </w:p>
    <w:p w14:paraId="3254CBEA"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02" w:history="1">
        <w:r w:rsidR="005C780F" w:rsidRPr="0014170B">
          <w:rPr>
            <w:rStyle w:val="Hyperlink"/>
            <w:rFonts w:asciiTheme="minorHAnsi" w:hAnsiTheme="minorHAnsi" w:cstheme="minorHAnsi"/>
            <w:color w:val="454545" w:themeColor="text1"/>
            <w:sz w:val="20"/>
          </w:rPr>
          <w:t>AC-1 Policy and Procedures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_Toc256000002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6</w:t>
        </w:r>
        <w:r w:rsidR="005C780F" w:rsidRPr="0014170B">
          <w:rPr>
            <w:rFonts w:asciiTheme="minorHAnsi" w:hAnsiTheme="minorHAnsi" w:cstheme="minorHAnsi"/>
            <w:sz w:val="20"/>
          </w:rPr>
          <w:fldChar w:fldCharType="end"/>
        </w:r>
      </w:hyperlink>
    </w:p>
    <w:p w14:paraId="7A1F9430"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03" w:history="1">
        <w:r w:rsidR="005C780F" w:rsidRPr="0014170B">
          <w:rPr>
            <w:rStyle w:val="Hyperlink"/>
            <w:rFonts w:asciiTheme="minorHAnsi" w:hAnsiTheme="minorHAnsi" w:cstheme="minorHAnsi"/>
            <w:color w:val="454545" w:themeColor="text1"/>
            <w:sz w:val="20"/>
          </w:rPr>
          <w:t>AC-2 Account Management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_Toc256000003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7</w:t>
        </w:r>
        <w:r w:rsidR="005C780F" w:rsidRPr="0014170B">
          <w:rPr>
            <w:rFonts w:asciiTheme="minorHAnsi" w:hAnsiTheme="minorHAnsi" w:cstheme="minorHAnsi"/>
            <w:sz w:val="20"/>
          </w:rPr>
          <w:fldChar w:fldCharType="end"/>
        </w:r>
      </w:hyperlink>
    </w:p>
    <w:p w14:paraId="288500E1"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04" w:history="1">
        <w:r w:rsidR="005C780F" w:rsidRPr="0014170B">
          <w:rPr>
            <w:rStyle w:val="Hyperlink"/>
            <w:rFonts w:asciiTheme="minorHAnsi" w:hAnsiTheme="minorHAnsi" w:cstheme="minorHAnsi"/>
            <w:color w:val="454545" w:themeColor="text1"/>
            <w:sz w:val="20"/>
          </w:rPr>
          <w:t>AC-3 Access Enforcement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_Toc256000004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10</w:t>
        </w:r>
        <w:r w:rsidR="005C780F" w:rsidRPr="0014170B">
          <w:rPr>
            <w:rFonts w:asciiTheme="minorHAnsi" w:hAnsiTheme="minorHAnsi" w:cstheme="minorHAnsi"/>
            <w:sz w:val="20"/>
          </w:rPr>
          <w:fldChar w:fldCharType="end"/>
        </w:r>
      </w:hyperlink>
    </w:p>
    <w:p w14:paraId="117F92EE"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05" w:history="1">
        <w:r w:rsidR="005C780F" w:rsidRPr="0014170B">
          <w:rPr>
            <w:rStyle w:val="Hyperlink"/>
            <w:rFonts w:asciiTheme="minorHAnsi" w:hAnsiTheme="minorHAnsi" w:cstheme="minorHAnsi"/>
            <w:color w:val="454545" w:themeColor="text1"/>
            <w:sz w:val="20"/>
          </w:rPr>
          <w:t>AC-7 Unsuccessful Logon Attempts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_Toc256000005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10</w:t>
        </w:r>
        <w:r w:rsidR="005C780F" w:rsidRPr="0014170B">
          <w:rPr>
            <w:rFonts w:asciiTheme="minorHAnsi" w:hAnsiTheme="minorHAnsi" w:cstheme="minorHAnsi"/>
            <w:sz w:val="20"/>
          </w:rPr>
          <w:fldChar w:fldCharType="end"/>
        </w:r>
      </w:hyperlink>
    </w:p>
    <w:p w14:paraId="66346A1C"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06" w:history="1">
        <w:r w:rsidR="005C780F" w:rsidRPr="0014170B">
          <w:rPr>
            <w:rStyle w:val="Hyperlink"/>
            <w:rFonts w:asciiTheme="minorHAnsi" w:hAnsiTheme="minorHAnsi" w:cstheme="minorHAnsi"/>
            <w:color w:val="454545" w:themeColor="text1"/>
            <w:sz w:val="20"/>
          </w:rPr>
          <w:t>AC-8 System Use Notification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_Toc256000006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12</w:t>
        </w:r>
        <w:r w:rsidR="005C780F" w:rsidRPr="0014170B">
          <w:rPr>
            <w:rFonts w:asciiTheme="minorHAnsi" w:hAnsiTheme="minorHAnsi" w:cstheme="minorHAnsi"/>
            <w:sz w:val="20"/>
          </w:rPr>
          <w:fldChar w:fldCharType="end"/>
        </w:r>
      </w:hyperlink>
    </w:p>
    <w:p w14:paraId="03D7901D"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07" w:history="1">
        <w:r w:rsidR="005C780F" w:rsidRPr="0014170B">
          <w:rPr>
            <w:rStyle w:val="Hyperlink"/>
            <w:rFonts w:asciiTheme="minorHAnsi" w:hAnsiTheme="minorHAnsi" w:cstheme="minorHAnsi"/>
            <w:color w:val="454545" w:themeColor="text1"/>
            <w:sz w:val="20"/>
          </w:rPr>
          <w:t>AC-14 Permitted Actions Without Identification or Authentication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_Toc256000007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14</w:t>
        </w:r>
        <w:r w:rsidR="005C780F" w:rsidRPr="0014170B">
          <w:rPr>
            <w:rFonts w:asciiTheme="minorHAnsi" w:hAnsiTheme="minorHAnsi" w:cstheme="minorHAnsi"/>
            <w:sz w:val="20"/>
          </w:rPr>
          <w:fldChar w:fldCharType="end"/>
        </w:r>
      </w:hyperlink>
    </w:p>
    <w:p w14:paraId="7FC05723"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08" w:history="1">
        <w:r w:rsidR="005C780F" w:rsidRPr="0014170B">
          <w:rPr>
            <w:rStyle w:val="Hyperlink"/>
            <w:rFonts w:asciiTheme="minorHAnsi" w:hAnsiTheme="minorHAnsi" w:cstheme="minorHAnsi"/>
            <w:color w:val="454545" w:themeColor="text1"/>
            <w:sz w:val="20"/>
          </w:rPr>
          <w:t>AC-17 Remote Access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_Toc256000008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15</w:t>
        </w:r>
        <w:r w:rsidR="005C780F" w:rsidRPr="0014170B">
          <w:rPr>
            <w:rFonts w:asciiTheme="minorHAnsi" w:hAnsiTheme="minorHAnsi" w:cstheme="minorHAnsi"/>
            <w:sz w:val="20"/>
          </w:rPr>
          <w:fldChar w:fldCharType="end"/>
        </w:r>
      </w:hyperlink>
    </w:p>
    <w:p w14:paraId="10DBD92C"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09" w:history="1">
        <w:r w:rsidR="005C780F" w:rsidRPr="0014170B">
          <w:rPr>
            <w:rStyle w:val="Hyperlink"/>
            <w:rFonts w:asciiTheme="minorHAnsi" w:hAnsiTheme="minorHAnsi" w:cstheme="minorHAnsi"/>
            <w:color w:val="454545" w:themeColor="text1"/>
            <w:sz w:val="20"/>
          </w:rPr>
          <w:t>AC-18 Wireless Access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_Toc256000009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15</w:t>
        </w:r>
        <w:r w:rsidR="005C780F" w:rsidRPr="0014170B">
          <w:rPr>
            <w:rFonts w:asciiTheme="minorHAnsi" w:hAnsiTheme="minorHAnsi" w:cstheme="minorHAnsi"/>
            <w:sz w:val="20"/>
          </w:rPr>
          <w:fldChar w:fldCharType="end"/>
        </w:r>
      </w:hyperlink>
    </w:p>
    <w:p w14:paraId="5D271F69"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10" w:history="1">
        <w:r w:rsidR="005C780F" w:rsidRPr="0014170B">
          <w:rPr>
            <w:rStyle w:val="Hyperlink"/>
            <w:rFonts w:asciiTheme="minorHAnsi" w:hAnsiTheme="minorHAnsi" w:cstheme="minorHAnsi"/>
            <w:color w:val="454545" w:themeColor="text1"/>
            <w:sz w:val="20"/>
          </w:rPr>
          <w:t>AC-19 Access Control for Mobile Devices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_Toc256000010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16</w:t>
        </w:r>
        <w:r w:rsidR="005C780F" w:rsidRPr="0014170B">
          <w:rPr>
            <w:rFonts w:asciiTheme="minorHAnsi" w:hAnsiTheme="minorHAnsi" w:cstheme="minorHAnsi"/>
            <w:sz w:val="20"/>
          </w:rPr>
          <w:fldChar w:fldCharType="end"/>
        </w:r>
      </w:hyperlink>
    </w:p>
    <w:p w14:paraId="40ECE25A"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11" w:history="1">
        <w:r w:rsidR="005C780F" w:rsidRPr="0014170B">
          <w:rPr>
            <w:rStyle w:val="Hyperlink"/>
            <w:rFonts w:asciiTheme="minorHAnsi" w:hAnsiTheme="minorHAnsi" w:cstheme="minorHAnsi"/>
            <w:color w:val="454545" w:themeColor="text1"/>
            <w:sz w:val="20"/>
          </w:rPr>
          <w:t>AC-20 Use of External Systems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_Toc256000011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17</w:t>
        </w:r>
        <w:r w:rsidR="005C780F" w:rsidRPr="0014170B">
          <w:rPr>
            <w:rFonts w:asciiTheme="minorHAnsi" w:hAnsiTheme="minorHAnsi" w:cstheme="minorHAnsi"/>
            <w:sz w:val="20"/>
          </w:rPr>
          <w:fldChar w:fldCharType="end"/>
        </w:r>
      </w:hyperlink>
    </w:p>
    <w:p w14:paraId="5AB45D0D"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12" w:history="1">
        <w:r w:rsidR="005C780F" w:rsidRPr="0014170B">
          <w:rPr>
            <w:rStyle w:val="Hyperlink"/>
            <w:rFonts w:asciiTheme="minorHAnsi" w:hAnsiTheme="minorHAnsi" w:cstheme="minorHAnsi"/>
            <w:color w:val="454545" w:themeColor="text1"/>
            <w:sz w:val="20"/>
          </w:rPr>
          <w:t>AC-22 Publicly Accessible Content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_Toc256000012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18</w:t>
        </w:r>
        <w:r w:rsidR="005C780F" w:rsidRPr="0014170B">
          <w:rPr>
            <w:rFonts w:asciiTheme="minorHAnsi" w:hAnsiTheme="minorHAnsi" w:cstheme="minorHAnsi"/>
            <w:sz w:val="20"/>
          </w:rPr>
          <w:fldChar w:fldCharType="end"/>
        </w:r>
      </w:hyperlink>
    </w:p>
    <w:p w14:paraId="5462AB11" w14:textId="77777777" w:rsidR="005C780F" w:rsidRPr="0014170B" w:rsidRDefault="00000000" w:rsidP="005C780F">
      <w:pPr>
        <w:pStyle w:val="TOC1"/>
        <w:tabs>
          <w:tab w:val="clear" w:pos="9360"/>
          <w:tab w:val="right" w:leader="dot" w:pos="9350"/>
        </w:tabs>
        <w:rPr>
          <w:rFonts w:asciiTheme="minorHAnsi" w:hAnsiTheme="minorHAnsi" w:cstheme="minorHAnsi"/>
          <w:sz w:val="20"/>
        </w:rPr>
      </w:pPr>
      <w:hyperlink w:anchor="_Toc256000013" w:history="1">
        <w:r w:rsidR="005C780F" w:rsidRPr="0014170B">
          <w:rPr>
            <w:rStyle w:val="Hyperlink"/>
            <w:rFonts w:asciiTheme="minorHAnsi" w:hAnsiTheme="minorHAnsi" w:cstheme="minorHAnsi"/>
            <w:color w:val="454545" w:themeColor="text1"/>
            <w:sz w:val="20"/>
          </w:rPr>
          <w:t>Awareness and Training</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_Toc256000013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19</w:t>
        </w:r>
        <w:r w:rsidR="005C780F" w:rsidRPr="0014170B">
          <w:rPr>
            <w:rFonts w:asciiTheme="minorHAnsi" w:hAnsiTheme="minorHAnsi" w:cstheme="minorHAnsi"/>
            <w:sz w:val="20"/>
          </w:rPr>
          <w:fldChar w:fldCharType="end"/>
        </w:r>
      </w:hyperlink>
    </w:p>
    <w:p w14:paraId="684981DE"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14" w:history="1">
        <w:r w:rsidR="005C780F" w:rsidRPr="0014170B">
          <w:rPr>
            <w:rStyle w:val="Hyperlink"/>
            <w:rFonts w:asciiTheme="minorHAnsi" w:hAnsiTheme="minorHAnsi" w:cstheme="minorHAnsi"/>
            <w:color w:val="454545" w:themeColor="text1"/>
            <w:sz w:val="20"/>
          </w:rPr>
          <w:t>AT-1 Policy and Procedures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_Toc256000014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19</w:t>
        </w:r>
        <w:r w:rsidR="005C780F" w:rsidRPr="0014170B">
          <w:rPr>
            <w:rFonts w:asciiTheme="minorHAnsi" w:hAnsiTheme="minorHAnsi" w:cstheme="minorHAnsi"/>
            <w:sz w:val="20"/>
          </w:rPr>
          <w:fldChar w:fldCharType="end"/>
        </w:r>
      </w:hyperlink>
    </w:p>
    <w:p w14:paraId="6708018E"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15" w:history="1">
        <w:r w:rsidR="005C780F" w:rsidRPr="0014170B">
          <w:rPr>
            <w:rStyle w:val="Hyperlink"/>
            <w:rFonts w:asciiTheme="minorHAnsi" w:hAnsiTheme="minorHAnsi" w:cstheme="minorHAnsi"/>
            <w:color w:val="454545" w:themeColor="text1"/>
            <w:sz w:val="20"/>
          </w:rPr>
          <w:t>AT-2 Literacy Training and Awareness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_Toc256000015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21</w:t>
        </w:r>
        <w:r w:rsidR="005C780F" w:rsidRPr="0014170B">
          <w:rPr>
            <w:rFonts w:asciiTheme="minorHAnsi" w:hAnsiTheme="minorHAnsi" w:cstheme="minorHAnsi"/>
            <w:sz w:val="20"/>
          </w:rPr>
          <w:fldChar w:fldCharType="end"/>
        </w:r>
      </w:hyperlink>
    </w:p>
    <w:p w14:paraId="3930919B" w14:textId="77777777" w:rsidR="005C780F" w:rsidRPr="0014170B" w:rsidRDefault="00000000" w:rsidP="005C780F">
      <w:pPr>
        <w:pStyle w:val="TOC3"/>
        <w:rPr>
          <w:rFonts w:asciiTheme="minorHAnsi" w:hAnsiTheme="minorHAnsi" w:cstheme="minorHAnsi"/>
          <w:noProof/>
          <w:sz w:val="20"/>
        </w:rPr>
      </w:pPr>
      <w:hyperlink w:anchor="_Toc256000016" w:history="1">
        <w:r w:rsidR="005C780F" w:rsidRPr="0014170B">
          <w:rPr>
            <w:rStyle w:val="Hyperlink"/>
            <w:rFonts w:asciiTheme="minorHAnsi" w:hAnsiTheme="minorHAnsi" w:cstheme="minorHAnsi"/>
            <w:color w:val="454545" w:themeColor="text1"/>
            <w:sz w:val="20"/>
          </w:rPr>
          <w:t>AT-2(2) Insider Threat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_Toc256000016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22</w:t>
        </w:r>
        <w:r w:rsidR="005C780F" w:rsidRPr="0014170B">
          <w:rPr>
            <w:rFonts w:asciiTheme="minorHAnsi" w:hAnsiTheme="minorHAnsi" w:cstheme="minorHAnsi"/>
            <w:sz w:val="20"/>
          </w:rPr>
          <w:fldChar w:fldCharType="end"/>
        </w:r>
      </w:hyperlink>
    </w:p>
    <w:p w14:paraId="174ECC2A"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17" w:history="1">
        <w:r w:rsidR="005C780F" w:rsidRPr="0014170B">
          <w:rPr>
            <w:rStyle w:val="Hyperlink"/>
            <w:rFonts w:asciiTheme="minorHAnsi" w:hAnsiTheme="minorHAnsi" w:cstheme="minorHAnsi"/>
            <w:color w:val="454545" w:themeColor="text1"/>
            <w:sz w:val="20"/>
          </w:rPr>
          <w:t>AT-3 Role-based Training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_Toc256000017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23</w:t>
        </w:r>
        <w:r w:rsidR="005C780F" w:rsidRPr="0014170B">
          <w:rPr>
            <w:rFonts w:asciiTheme="minorHAnsi" w:hAnsiTheme="minorHAnsi" w:cstheme="minorHAnsi"/>
            <w:sz w:val="20"/>
          </w:rPr>
          <w:fldChar w:fldCharType="end"/>
        </w:r>
      </w:hyperlink>
    </w:p>
    <w:p w14:paraId="44FB2D77"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18" w:history="1">
        <w:r w:rsidR="005C780F" w:rsidRPr="0014170B">
          <w:rPr>
            <w:rStyle w:val="Hyperlink"/>
            <w:rFonts w:asciiTheme="minorHAnsi" w:hAnsiTheme="minorHAnsi" w:cstheme="minorHAnsi"/>
            <w:color w:val="454545" w:themeColor="text1"/>
            <w:sz w:val="20"/>
          </w:rPr>
          <w:t>AT-4 Training Records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_Toc256000018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24</w:t>
        </w:r>
        <w:r w:rsidR="005C780F" w:rsidRPr="0014170B">
          <w:rPr>
            <w:rFonts w:asciiTheme="minorHAnsi" w:hAnsiTheme="minorHAnsi" w:cstheme="minorHAnsi"/>
            <w:sz w:val="20"/>
          </w:rPr>
          <w:fldChar w:fldCharType="end"/>
        </w:r>
      </w:hyperlink>
    </w:p>
    <w:p w14:paraId="730C0FA2" w14:textId="77777777" w:rsidR="005C780F" w:rsidRPr="0014170B" w:rsidRDefault="00000000" w:rsidP="005C780F">
      <w:pPr>
        <w:pStyle w:val="TOC1"/>
        <w:tabs>
          <w:tab w:val="clear" w:pos="9360"/>
          <w:tab w:val="right" w:leader="dot" w:pos="9350"/>
        </w:tabs>
        <w:rPr>
          <w:rFonts w:asciiTheme="minorHAnsi" w:hAnsiTheme="minorHAnsi" w:cstheme="minorHAnsi"/>
          <w:sz w:val="20"/>
        </w:rPr>
      </w:pPr>
      <w:hyperlink w:anchor="_Toc256000019" w:history="1">
        <w:r w:rsidR="005C780F" w:rsidRPr="0014170B">
          <w:rPr>
            <w:rStyle w:val="Hyperlink"/>
            <w:rFonts w:asciiTheme="minorHAnsi" w:hAnsiTheme="minorHAnsi" w:cstheme="minorHAnsi"/>
            <w:color w:val="454545" w:themeColor="text1"/>
            <w:sz w:val="20"/>
          </w:rPr>
          <w:t>Audit and Accountability</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_Toc256000019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25</w:t>
        </w:r>
        <w:r w:rsidR="005C780F" w:rsidRPr="0014170B">
          <w:rPr>
            <w:rFonts w:asciiTheme="minorHAnsi" w:hAnsiTheme="minorHAnsi" w:cstheme="minorHAnsi"/>
            <w:sz w:val="20"/>
          </w:rPr>
          <w:fldChar w:fldCharType="end"/>
        </w:r>
      </w:hyperlink>
    </w:p>
    <w:p w14:paraId="30C0BF26"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20" w:history="1">
        <w:r w:rsidR="005C780F" w:rsidRPr="0014170B">
          <w:rPr>
            <w:rStyle w:val="Hyperlink"/>
            <w:rFonts w:asciiTheme="minorHAnsi" w:hAnsiTheme="minorHAnsi" w:cstheme="minorHAnsi"/>
            <w:color w:val="454545" w:themeColor="text1"/>
            <w:sz w:val="20"/>
          </w:rPr>
          <w:t>AU-1 Policy and Procedures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_Toc256000020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25</w:t>
        </w:r>
        <w:r w:rsidR="005C780F" w:rsidRPr="0014170B">
          <w:rPr>
            <w:rFonts w:asciiTheme="minorHAnsi" w:hAnsiTheme="minorHAnsi" w:cstheme="minorHAnsi"/>
            <w:sz w:val="20"/>
          </w:rPr>
          <w:fldChar w:fldCharType="end"/>
        </w:r>
      </w:hyperlink>
    </w:p>
    <w:p w14:paraId="6D71F409"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21" w:history="1">
        <w:r w:rsidR="005C780F" w:rsidRPr="0014170B">
          <w:rPr>
            <w:rStyle w:val="Hyperlink"/>
            <w:rFonts w:asciiTheme="minorHAnsi" w:hAnsiTheme="minorHAnsi" w:cstheme="minorHAnsi"/>
            <w:color w:val="454545" w:themeColor="text1"/>
            <w:sz w:val="20"/>
          </w:rPr>
          <w:t>AU-2 Event Logging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_Toc256000021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27</w:t>
        </w:r>
        <w:r w:rsidR="005C780F" w:rsidRPr="0014170B">
          <w:rPr>
            <w:rFonts w:asciiTheme="minorHAnsi" w:hAnsiTheme="minorHAnsi" w:cstheme="minorHAnsi"/>
            <w:sz w:val="20"/>
          </w:rPr>
          <w:fldChar w:fldCharType="end"/>
        </w:r>
      </w:hyperlink>
    </w:p>
    <w:p w14:paraId="47ABF84D"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22" w:history="1">
        <w:r w:rsidR="005C780F" w:rsidRPr="0014170B">
          <w:rPr>
            <w:rStyle w:val="Hyperlink"/>
            <w:rFonts w:asciiTheme="minorHAnsi" w:hAnsiTheme="minorHAnsi" w:cstheme="minorHAnsi"/>
            <w:color w:val="454545" w:themeColor="text1"/>
            <w:sz w:val="20"/>
          </w:rPr>
          <w:t>AU-3 Content of Audit Records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_Toc256000022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28</w:t>
        </w:r>
        <w:r w:rsidR="005C780F" w:rsidRPr="0014170B">
          <w:rPr>
            <w:rFonts w:asciiTheme="minorHAnsi" w:hAnsiTheme="minorHAnsi" w:cstheme="minorHAnsi"/>
            <w:sz w:val="20"/>
          </w:rPr>
          <w:fldChar w:fldCharType="end"/>
        </w:r>
      </w:hyperlink>
    </w:p>
    <w:p w14:paraId="2B61858E"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23" w:history="1">
        <w:r w:rsidR="005C780F" w:rsidRPr="0014170B">
          <w:rPr>
            <w:rStyle w:val="Hyperlink"/>
            <w:rFonts w:asciiTheme="minorHAnsi" w:hAnsiTheme="minorHAnsi" w:cstheme="minorHAnsi"/>
            <w:color w:val="454545" w:themeColor="text1"/>
            <w:sz w:val="20"/>
          </w:rPr>
          <w:t>AU-4 Audit Log Storage Capacity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_Toc256000023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29</w:t>
        </w:r>
        <w:r w:rsidR="005C780F" w:rsidRPr="0014170B">
          <w:rPr>
            <w:rFonts w:asciiTheme="minorHAnsi" w:hAnsiTheme="minorHAnsi" w:cstheme="minorHAnsi"/>
            <w:sz w:val="20"/>
          </w:rPr>
          <w:fldChar w:fldCharType="end"/>
        </w:r>
      </w:hyperlink>
    </w:p>
    <w:p w14:paraId="574D5B6C"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24" w:history="1">
        <w:r w:rsidR="005C780F" w:rsidRPr="0014170B">
          <w:rPr>
            <w:rStyle w:val="Hyperlink"/>
            <w:rFonts w:asciiTheme="minorHAnsi" w:hAnsiTheme="minorHAnsi" w:cstheme="minorHAnsi"/>
            <w:color w:val="454545" w:themeColor="text1"/>
            <w:sz w:val="20"/>
          </w:rPr>
          <w:t>AU-5 Response to Audit Logging Process Failures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_Toc256000024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30</w:t>
        </w:r>
        <w:r w:rsidR="005C780F" w:rsidRPr="0014170B">
          <w:rPr>
            <w:rFonts w:asciiTheme="minorHAnsi" w:hAnsiTheme="minorHAnsi" w:cstheme="minorHAnsi"/>
            <w:sz w:val="20"/>
          </w:rPr>
          <w:fldChar w:fldCharType="end"/>
        </w:r>
      </w:hyperlink>
    </w:p>
    <w:p w14:paraId="4DB918F9"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25" w:history="1">
        <w:r w:rsidR="005C780F" w:rsidRPr="0014170B">
          <w:rPr>
            <w:rStyle w:val="Hyperlink"/>
            <w:rFonts w:asciiTheme="minorHAnsi" w:hAnsiTheme="minorHAnsi" w:cstheme="minorHAnsi"/>
            <w:color w:val="454545" w:themeColor="text1"/>
            <w:sz w:val="20"/>
          </w:rPr>
          <w:t>AU-6 Audit Record Review, Analysis, and Reporting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_Toc256000025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31</w:t>
        </w:r>
        <w:r w:rsidR="005C780F" w:rsidRPr="0014170B">
          <w:rPr>
            <w:rFonts w:asciiTheme="minorHAnsi" w:hAnsiTheme="minorHAnsi" w:cstheme="minorHAnsi"/>
            <w:sz w:val="20"/>
          </w:rPr>
          <w:fldChar w:fldCharType="end"/>
        </w:r>
      </w:hyperlink>
    </w:p>
    <w:p w14:paraId="50FFE106"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26" w:history="1">
        <w:r w:rsidR="005C780F" w:rsidRPr="0014170B">
          <w:rPr>
            <w:rStyle w:val="Hyperlink"/>
            <w:rFonts w:asciiTheme="minorHAnsi" w:hAnsiTheme="minorHAnsi" w:cstheme="minorHAnsi"/>
            <w:color w:val="454545" w:themeColor="text1"/>
            <w:sz w:val="20"/>
          </w:rPr>
          <w:t>AU-8 Time Stamps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_Toc256000026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32</w:t>
        </w:r>
        <w:r w:rsidR="005C780F" w:rsidRPr="0014170B">
          <w:rPr>
            <w:rFonts w:asciiTheme="minorHAnsi" w:hAnsiTheme="minorHAnsi" w:cstheme="minorHAnsi"/>
            <w:sz w:val="20"/>
          </w:rPr>
          <w:fldChar w:fldCharType="end"/>
        </w:r>
      </w:hyperlink>
    </w:p>
    <w:p w14:paraId="0368717C"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27" w:history="1">
        <w:r w:rsidR="005C780F" w:rsidRPr="0014170B">
          <w:rPr>
            <w:rStyle w:val="Hyperlink"/>
            <w:rFonts w:asciiTheme="minorHAnsi" w:hAnsiTheme="minorHAnsi" w:cstheme="minorHAnsi"/>
            <w:color w:val="454545" w:themeColor="text1"/>
            <w:sz w:val="20"/>
          </w:rPr>
          <w:t>AU-9 Protection of Audit Information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_Toc256000027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33</w:t>
        </w:r>
        <w:r w:rsidR="005C780F" w:rsidRPr="0014170B">
          <w:rPr>
            <w:rFonts w:asciiTheme="minorHAnsi" w:hAnsiTheme="minorHAnsi" w:cstheme="minorHAnsi"/>
            <w:sz w:val="20"/>
          </w:rPr>
          <w:fldChar w:fldCharType="end"/>
        </w:r>
      </w:hyperlink>
    </w:p>
    <w:p w14:paraId="58D64E67"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28" w:history="1">
        <w:r w:rsidR="005C780F" w:rsidRPr="0014170B">
          <w:rPr>
            <w:rStyle w:val="Hyperlink"/>
            <w:rFonts w:asciiTheme="minorHAnsi" w:hAnsiTheme="minorHAnsi" w:cstheme="minorHAnsi"/>
            <w:color w:val="454545" w:themeColor="text1"/>
            <w:sz w:val="20"/>
          </w:rPr>
          <w:t>AU-11 Audit Record Retention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_Toc256000028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34</w:t>
        </w:r>
        <w:r w:rsidR="005C780F" w:rsidRPr="0014170B">
          <w:rPr>
            <w:rFonts w:asciiTheme="minorHAnsi" w:hAnsiTheme="minorHAnsi" w:cstheme="minorHAnsi"/>
            <w:sz w:val="20"/>
          </w:rPr>
          <w:fldChar w:fldCharType="end"/>
        </w:r>
      </w:hyperlink>
    </w:p>
    <w:p w14:paraId="308AB3A4"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29" w:history="1">
        <w:r w:rsidR="005C780F" w:rsidRPr="0014170B">
          <w:rPr>
            <w:rStyle w:val="Hyperlink"/>
            <w:rFonts w:asciiTheme="minorHAnsi" w:hAnsiTheme="minorHAnsi" w:cstheme="minorHAnsi"/>
            <w:color w:val="454545" w:themeColor="text1"/>
            <w:sz w:val="20"/>
          </w:rPr>
          <w:t>AU-12 Audit Record Generation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_Toc256000029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35</w:t>
        </w:r>
        <w:r w:rsidR="005C780F" w:rsidRPr="0014170B">
          <w:rPr>
            <w:rFonts w:asciiTheme="minorHAnsi" w:hAnsiTheme="minorHAnsi" w:cstheme="minorHAnsi"/>
            <w:sz w:val="20"/>
          </w:rPr>
          <w:fldChar w:fldCharType="end"/>
        </w:r>
      </w:hyperlink>
    </w:p>
    <w:p w14:paraId="541A5579" w14:textId="77777777" w:rsidR="005C780F" w:rsidRPr="0014170B" w:rsidRDefault="00000000" w:rsidP="005C780F">
      <w:pPr>
        <w:pStyle w:val="TOC1"/>
        <w:tabs>
          <w:tab w:val="clear" w:pos="9360"/>
          <w:tab w:val="right" w:leader="dot" w:pos="9350"/>
        </w:tabs>
        <w:rPr>
          <w:rFonts w:asciiTheme="minorHAnsi" w:hAnsiTheme="minorHAnsi" w:cstheme="minorHAnsi"/>
          <w:sz w:val="20"/>
        </w:rPr>
      </w:pPr>
      <w:hyperlink w:anchor="_Toc256000030" w:history="1">
        <w:r w:rsidR="005C780F" w:rsidRPr="0014170B">
          <w:rPr>
            <w:rStyle w:val="Hyperlink"/>
            <w:rFonts w:asciiTheme="minorHAnsi" w:hAnsiTheme="minorHAnsi" w:cstheme="minorHAnsi"/>
            <w:color w:val="454545" w:themeColor="text1"/>
            <w:sz w:val="20"/>
          </w:rPr>
          <w:t>Assessment, Authorization, and Monitoring</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_Toc256000030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36</w:t>
        </w:r>
        <w:r w:rsidR="005C780F" w:rsidRPr="0014170B">
          <w:rPr>
            <w:rFonts w:asciiTheme="minorHAnsi" w:hAnsiTheme="minorHAnsi" w:cstheme="minorHAnsi"/>
            <w:sz w:val="20"/>
          </w:rPr>
          <w:fldChar w:fldCharType="end"/>
        </w:r>
      </w:hyperlink>
    </w:p>
    <w:p w14:paraId="114DD3F5"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31" w:history="1">
        <w:r w:rsidR="005C780F" w:rsidRPr="0014170B">
          <w:rPr>
            <w:rStyle w:val="Hyperlink"/>
            <w:rFonts w:asciiTheme="minorHAnsi" w:hAnsiTheme="minorHAnsi" w:cstheme="minorHAnsi"/>
            <w:color w:val="454545" w:themeColor="text1"/>
            <w:sz w:val="20"/>
          </w:rPr>
          <w:t>CA-1 Policy and Procedures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_Toc256000031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36</w:t>
        </w:r>
        <w:r w:rsidR="005C780F" w:rsidRPr="0014170B">
          <w:rPr>
            <w:rFonts w:asciiTheme="minorHAnsi" w:hAnsiTheme="minorHAnsi" w:cstheme="minorHAnsi"/>
            <w:sz w:val="20"/>
          </w:rPr>
          <w:fldChar w:fldCharType="end"/>
        </w:r>
      </w:hyperlink>
    </w:p>
    <w:p w14:paraId="71C91F0A"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32" w:history="1">
        <w:r w:rsidR="005C780F" w:rsidRPr="0014170B">
          <w:rPr>
            <w:rStyle w:val="Hyperlink"/>
            <w:rFonts w:asciiTheme="minorHAnsi" w:hAnsiTheme="minorHAnsi" w:cstheme="minorHAnsi"/>
            <w:color w:val="454545" w:themeColor="text1"/>
            <w:sz w:val="20"/>
          </w:rPr>
          <w:t>CA-2 Control Assessments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_Toc256000032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38</w:t>
        </w:r>
        <w:r w:rsidR="005C780F" w:rsidRPr="0014170B">
          <w:rPr>
            <w:rFonts w:asciiTheme="minorHAnsi" w:hAnsiTheme="minorHAnsi" w:cstheme="minorHAnsi"/>
            <w:sz w:val="20"/>
          </w:rPr>
          <w:fldChar w:fldCharType="end"/>
        </w:r>
      </w:hyperlink>
    </w:p>
    <w:p w14:paraId="4BB8B5F2" w14:textId="77777777" w:rsidR="005C780F" w:rsidRPr="0014170B" w:rsidRDefault="00000000" w:rsidP="005C780F">
      <w:pPr>
        <w:pStyle w:val="TOC3"/>
        <w:rPr>
          <w:rFonts w:asciiTheme="minorHAnsi" w:hAnsiTheme="minorHAnsi" w:cstheme="minorHAnsi"/>
          <w:noProof/>
          <w:sz w:val="20"/>
        </w:rPr>
      </w:pPr>
      <w:hyperlink w:anchor="_Toc256000033" w:history="1">
        <w:r w:rsidR="005C780F" w:rsidRPr="0014170B">
          <w:rPr>
            <w:rStyle w:val="Hyperlink"/>
            <w:rFonts w:asciiTheme="minorHAnsi" w:hAnsiTheme="minorHAnsi" w:cstheme="minorHAnsi"/>
            <w:color w:val="454545" w:themeColor="text1"/>
            <w:sz w:val="20"/>
          </w:rPr>
          <w:t>CA-2(1) Independent Assessors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_Toc256000033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39</w:t>
        </w:r>
        <w:r w:rsidR="005C780F" w:rsidRPr="0014170B">
          <w:rPr>
            <w:rFonts w:asciiTheme="minorHAnsi" w:hAnsiTheme="minorHAnsi" w:cstheme="minorHAnsi"/>
            <w:sz w:val="20"/>
          </w:rPr>
          <w:fldChar w:fldCharType="end"/>
        </w:r>
      </w:hyperlink>
    </w:p>
    <w:p w14:paraId="0828F3BD"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34" w:history="1">
        <w:r w:rsidR="005C780F" w:rsidRPr="0014170B">
          <w:rPr>
            <w:rStyle w:val="Hyperlink"/>
            <w:rFonts w:asciiTheme="minorHAnsi" w:hAnsiTheme="minorHAnsi" w:cstheme="minorHAnsi"/>
            <w:color w:val="454545" w:themeColor="text1"/>
            <w:sz w:val="20"/>
          </w:rPr>
          <w:t>CA-3 Information Exchange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_Toc256000034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40</w:t>
        </w:r>
        <w:r w:rsidR="005C780F" w:rsidRPr="0014170B">
          <w:rPr>
            <w:rFonts w:asciiTheme="minorHAnsi" w:hAnsiTheme="minorHAnsi" w:cstheme="minorHAnsi"/>
            <w:sz w:val="20"/>
          </w:rPr>
          <w:fldChar w:fldCharType="end"/>
        </w:r>
      </w:hyperlink>
    </w:p>
    <w:p w14:paraId="261B3F93"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35" w:history="1">
        <w:r w:rsidR="005C780F" w:rsidRPr="0014170B">
          <w:rPr>
            <w:rStyle w:val="Hyperlink"/>
            <w:rFonts w:asciiTheme="minorHAnsi" w:hAnsiTheme="minorHAnsi" w:cstheme="minorHAnsi"/>
            <w:color w:val="454545" w:themeColor="text1"/>
            <w:sz w:val="20"/>
          </w:rPr>
          <w:t>CA-5 Plan of Action and Milestones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_Toc256000035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41</w:t>
        </w:r>
        <w:r w:rsidR="005C780F" w:rsidRPr="0014170B">
          <w:rPr>
            <w:rFonts w:asciiTheme="minorHAnsi" w:hAnsiTheme="minorHAnsi" w:cstheme="minorHAnsi"/>
            <w:sz w:val="20"/>
          </w:rPr>
          <w:fldChar w:fldCharType="end"/>
        </w:r>
      </w:hyperlink>
    </w:p>
    <w:p w14:paraId="7E62C0CB"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36" w:history="1">
        <w:r w:rsidR="005C780F" w:rsidRPr="0014170B">
          <w:rPr>
            <w:rStyle w:val="Hyperlink"/>
            <w:rFonts w:asciiTheme="minorHAnsi" w:hAnsiTheme="minorHAnsi" w:cstheme="minorHAnsi"/>
            <w:color w:val="454545" w:themeColor="text1"/>
            <w:sz w:val="20"/>
          </w:rPr>
          <w:t>CA-6 Authorization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_Toc256000036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42</w:t>
        </w:r>
        <w:r w:rsidR="005C780F" w:rsidRPr="0014170B">
          <w:rPr>
            <w:rFonts w:asciiTheme="minorHAnsi" w:hAnsiTheme="minorHAnsi" w:cstheme="minorHAnsi"/>
            <w:sz w:val="20"/>
          </w:rPr>
          <w:fldChar w:fldCharType="end"/>
        </w:r>
      </w:hyperlink>
    </w:p>
    <w:p w14:paraId="2D8B1625"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37" w:history="1">
        <w:r w:rsidR="005C780F" w:rsidRPr="0014170B">
          <w:rPr>
            <w:rStyle w:val="Hyperlink"/>
            <w:rFonts w:asciiTheme="minorHAnsi" w:hAnsiTheme="minorHAnsi" w:cstheme="minorHAnsi"/>
            <w:color w:val="454545" w:themeColor="text1"/>
            <w:sz w:val="20"/>
          </w:rPr>
          <w:t>CA-7 Continuous Monitoring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_Toc256000037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43</w:t>
        </w:r>
        <w:r w:rsidR="005C780F" w:rsidRPr="0014170B">
          <w:rPr>
            <w:rFonts w:asciiTheme="minorHAnsi" w:hAnsiTheme="minorHAnsi" w:cstheme="minorHAnsi"/>
            <w:sz w:val="20"/>
          </w:rPr>
          <w:fldChar w:fldCharType="end"/>
        </w:r>
      </w:hyperlink>
    </w:p>
    <w:p w14:paraId="4BDD6095" w14:textId="77777777" w:rsidR="005C780F" w:rsidRPr="0014170B" w:rsidRDefault="00000000" w:rsidP="005C780F">
      <w:pPr>
        <w:pStyle w:val="TOC3"/>
        <w:rPr>
          <w:rFonts w:asciiTheme="minorHAnsi" w:hAnsiTheme="minorHAnsi" w:cstheme="minorHAnsi"/>
          <w:noProof/>
          <w:sz w:val="20"/>
        </w:rPr>
      </w:pPr>
      <w:hyperlink w:anchor="_Toc256000038" w:history="1">
        <w:r w:rsidR="005C780F" w:rsidRPr="0014170B">
          <w:rPr>
            <w:rStyle w:val="Hyperlink"/>
            <w:rFonts w:asciiTheme="minorHAnsi" w:hAnsiTheme="minorHAnsi" w:cstheme="minorHAnsi"/>
            <w:color w:val="454545" w:themeColor="text1"/>
            <w:sz w:val="20"/>
          </w:rPr>
          <w:t>CA-7(4) Risk Monitoring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_Toc256000038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45</w:t>
        </w:r>
        <w:r w:rsidR="005C780F" w:rsidRPr="0014170B">
          <w:rPr>
            <w:rFonts w:asciiTheme="minorHAnsi" w:hAnsiTheme="minorHAnsi" w:cstheme="minorHAnsi"/>
            <w:sz w:val="20"/>
          </w:rPr>
          <w:fldChar w:fldCharType="end"/>
        </w:r>
      </w:hyperlink>
    </w:p>
    <w:p w14:paraId="06CF177D"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39" w:history="1">
        <w:r w:rsidR="005C780F" w:rsidRPr="0014170B">
          <w:rPr>
            <w:rStyle w:val="Hyperlink"/>
            <w:rFonts w:asciiTheme="minorHAnsi" w:hAnsiTheme="minorHAnsi" w:cstheme="minorHAnsi"/>
            <w:color w:val="454545" w:themeColor="text1"/>
            <w:sz w:val="20"/>
          </w:rPr>
          <w:t>CA-8 Penetration Testing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_Toc256000039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46</w:t>
        </w:r>
        <w:r w:rsidR="005C780F" w:rsidRPr="0014170B">
          <w:rPr>
            <w:rFonts w:asciiTheme="minorHAnsi" w:hAnsiTheme="minorHAnsi" w:cstheme="minorHAnsi"/>
            <w:sz w:val="20"/>
          </w:rPr>
          <w:fldChar w:fldCharType="end"/>
        </w:r>
      </w:hyperlink>
    </w:p>
    <w:p w14:paraId="51C4C457"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40" w:history="1">
        <w:r w:rsidR="005C780F" w:rsidRPr="0014170B">
          <w:rPr>
            <w:rStyle w:val="Hyperlink"/>
            <w:rFonts w:asciiTheme="minorHAnsi" w:hAnsiTheme="minorHAnsi" w:cstheme="minorHAnsi"/>
            <w:color w:val="454545" w:themeColor="text1"/>
            <w:sz w:val="20"/>
          </w:rPr>
          <w:t>CA-9 Internal System Connections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_Toc256000040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47</w:t>
        </w:r>
        <w:r w:rsidR="005C780F" w:rsidRPr="0014170B">
          <w:rPr>
            <w:rFonts w:asciiTheme="minorHAnsi" w:hAnsiTheme="minorHAnsi" w:cstheme="minorHAnsi"/>
            <w:sz w:val="20"/>
          </w:rPr>
          <w:fldChar w:fldCharType="end"/>
        </w:r>
      </w:hyperlink>
    </w:p>
    <w:p w14:paraId="04AD24B6" w14:textId="77777777" w:rsidR="005C780F" w:rsidRPr="0014170B" w:rsidRDefault="00000000" w:rsidP="005C780F">
      <w:pPr>
        <w:pStyle w:val="TOC1"/>
        <w:tabs>
          <w:tab w:val="clear" w:pos="9360"/>
          <w:tab w:val="right" w:leader="dot" w:pos="9350"/>
        </w:tabs>
        <w:rPr>
          <w:rFonts w:asciiTheme="minorHAnsi" w:hAnsiTheme="minorHAnsi" w:cstheme="minorHAnsi"/>
          <w:sz w:val="20"/>
        </w:rPr>
      </w:pPr>
      <w:hyperlink w:anchor="_Toc256000041" w:history="1">
        <w:r w:rsidR="005C780F" w:rsidRPr="0014170B">
          <w:rPr>
            <w:rStyle w:val="Hyperlink"/>
            <w:rFonts w:asciiTheme="minorHAnsi" w:hAnsiTheme="minorHAnsi" w:cstheme="minorHAnsi"/>
            <w:color w:val="454545" w:themeColor="text1"/>
            <w:sz w:val="20"/>
          </w:rPr>
          <w:t>Configuration Management</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_Toc256000041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48</w:t>
        </w:r>
        <w:r w:rsidR="005C780F" w:rsidRPr="0014170B">
          <w:rPr>
            <w:rFonts w:asciiTheme="minorHAnsi" w:hAnsiTheme="minorHAnsi" w:cstheme="minorHAnsi"/>
            <w:sz w:val="20"/>
          </w:rPr>
          <w:fldChar w:fldCharType="end"/>
        </w:r>
      </w:hyperlink>
    </w:p>
    <w:p w14:paraId="01660B33"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42" w:history="1">
        <w:r w:rsidR="005C780F" w:rsidRPr="0014170B">
          <w:rPr>
            <w:rStyle w:val="Hyperlink"/>
            <w:rFonts w:asciiTheme="minorHAnsi" w:hAnsiTheme="minorHAnsi" w:cstheme="minorHAnsi"/>
            <w:color w:val="454545" w:themeColor="text1"/>
            <w:sz w:val="20"/>
          </w:rPr>
          <w:t>CM-1 Policy and Procedures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_Toc256000042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48</w:t>
        </w:r>
        <w:r w:rsidR="005C780F" w:rsidRPr="0014170B">
          <w:rPr>
            <w:rFonts w:asciiTheme="minorHAnsi" w:hAnsiTheme="minorHAnsi" w:cstheme="minorHAnsi"/>
            <w:sz w:val="20"/>
          </w:rPr>
          <w:fldChar w:fldCharType="end"/>
        </w:r>
      </w:hyperlink>
    </w:p>
    <w:p w14:paraId="42C85607"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43" w:history="1">
        <w:r w:rsidR="005C780F" w:rsidRPr="0014170B">
          <w:rPr>
            <w:rStyle w:val="Hyperlink"/>
            <w:rFonts w:asciiTheme="minorHAnsi" w:hAnsiTheme="minorHAnsi" w:cstheme="minorHAnsi"/>
            <w:color w:val="454545" w:themeColor="text1"/>
            <w:sz w:val="20"/>
          </w:rPr>
          <w:t>CM-2 Baseline Configuration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_Toc256000043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50</w:t>
        </w:r>
        <w:r w:rsidR="005C780F" w:rsidRPr="0014170B">
          <w:rPr>
            <w:rFonts w:asciiTheme="minorHAnsi" w:hAnsiTheme="minorHAnsi" w:cstheme="minorHAnsi"/>
            <w:sz w:val="20"/>
          </w:rPr>
          <w:fldChar w:fldCharType="end"/>
        </w:r>
      </w:hyperlink>
    </w:p>
    <w:p w14:paraId="1A9934B8"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44" w:history="1">
        <w:r w:rsidR="005C780F" w:rsidRPr="0014170B">
          <w:rPr>
            <w:rStyle w:val="Hyperlink"/>
            <w:rFonts w:asciiTheme="minorHAnsi" w:hAnsiTheme="minorHAnsi" w:cstheme="minorHAnsi"/>
            <w:color w:val="454545" w:themeColor="text1"/>
            <w:sz w:val="20"/>
          </w:rPr>
          <w:t>CM-4 Impact Analyses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_Toc256000044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51</w:t>
        </w:r>
        <w:r w:rsidR="005C780F" w:rsidRPr="0014170B">
          <w:rPr>
            <w:rFonts w:asciiTheme="minorHAnsi" w:hAnsiTheme="minorHAnsi" w:cstheme="minorHAnsi"/>
            <w:sz w:val="20"/>
          </w:rPr>
          <w:fldChar w:fldCharType="end"/>
        </w:r>
      </w:hyperlink>
    </w:p>
    <w:p w14:paraId="0288448C"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45" w:history="1">
        <w:r w:rsidR="005C780F" w:rsidRPr="0014170B">
          <w:rPr>
            <w:rStyle w:val="Hyperlink"/>
            <w:rFonts w:asciiTheme="minorHAnsi" w:hAnsiTheme="minorHAnsi" w:cstheme="minorHAnsi"/>
            <w:color w:val="454545" w:themeColor="text1"/>
            <w:sz w:val="20"/>
          </w:rPr>
          <w:t>CM-5 Access Restrictions for Change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_Toc256000045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52</w:t>
        </w:r>
        <w:r w:rsidR="005C780F" w:rsidRPr="0014170B">
          <w:rPr>
            <w:rFonts w:asciiTheme="minorHAnsi" w:hAnsiTheme="minorHAnsi" w:cstheme="minorHAnsi"/>
            <w:sz w:val="20"/>
          </w:rPr>
          <w:fldChar w:fldCharType="end"/>
        </w:r>
      </w:hyperlink>
    </w:p>
    <w:p w14:paraId="40BA7032"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46" w:history="1">
        <w:r w:rsidR="005C780F" w:rsidRPr="0014170B">
          <w:rPr>
            <w:rStyle w:val="Hyperlink"/>
            <w:rFonts w:asciiTheme="minorHAnsi" w:hAnsiTheme="minorHAnsi" w:cstheme="minorHAnsi"/>
            <w:color w:val="454545" w:themeColor="text1"/>
            <w:sz w:val="20"/>
          </w:rPr>
          <w:t>CM-6 Configuration Settings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_Toc256000046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52</w:t>
        </w:r>
        <w:r w:rsidR="005C780F" w:rsidRPr="0014170B">
          <w:rPr>
            <w:rFonts w:asciiTheme="minorHAnsi" w:hAnsiTheme="minorHAnsi" w:cstheme="minorHAnsi"/>
            <w:sz w:val="20"/>
          </w:rPr>
          <w:fldChar w:fldCharType="end"/>
        </w:r>
      </w:hyperlink>
    </w:p>
    <w:p w14:paraId="4B6F16FE"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47" w:history="1">
        <w:r w:rsidR="005C780F" w:rsidRPr="0014170B">
          <w:rPr>
            <w:rStyle w:val="Hyperlink"/>
            <w:rFonts w:asciiTheme="minorHAnsi" w:hAnsiTheme="minorHAnsi" w:cstheme="minorHAnsi"/>
            <w:color w:val="454545" w:themeColor="text1"/>
            <w:sz w:val="20"/>
          </w:rPr>
          <w:t>CM-7 Least Functionality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_Toc256000047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54</w:t>
        </w:r>
        <w:r w:rsidR="005C780F" w:rsidRPr="0014170B">
          <w:rPr>
            <w:rFonts w:asciiTheme="minorHAnsi" w:hAnsiTheme="minorHAnsi" w:cstheme="minorHAnsi"/>
            <w:sz w:val="20"/>
          </w:rPr>
          <w:fldChar w:fldCharType="end"/>
        </w:r>
      </w:hyperlink>
    </w:p>
    <w:p w14:paraId="7FD1DD2B"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48" w:history="1">
        <w:r w:rsidR="005C780F" w:rsidRPr="0014170B">
          <w:rPr>
            <w:rStyle w:val="Hyperlink"/>
            <w:rFonts w:asciiTheme="minorHAnsi" w:hAnsiTheme="minorHAnsi" w:cstheme="minorHAnsi"/>
            <w:color w:val="454545" w:themeColor="text1"/>
            <w:sz w:val="20"/>
          </w:rPr>
          <w:t>CM-8 System Component Inventory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_Toc256000048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55</w:t>
        </w:r>
        <w:r w:rsidR="005C780F" w:rsidRPr="0014170B">
          <w:rPr>
            <w:rFonts w:asciiTheme="minorHAnsi" w:hAnsiTheme="minorHAnsi" w:cstheme="minorHAnsi"/>
            <w:sz w:val="20"/>
          </w:rPr>
          <w:fldChar w:fldCharType="end"/>
        </w:r>
      </w:hyperlink>
    </w:p>
    <w:p w14:paraId="311EC517"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49" w:history="1">
        <w:r w:rsidR="005C780F" w:rsidRPr="0014170B">
          <w:rPr>
            <w:rStyle w:val="Hyperlink"/>
            <w:rFonts w:asciiTheme="minorHAnsi" w:hAnsiTheme="minorHAnsi" w:cstheme="minorHAnsi"/>
            <w:color w:val="454545" w:themeColor="text1"/>
            <w:sz w:val="20"/>
          </w:rPr>
          <w:t>CM-10 Software Usage Restrictions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_Toc256000049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56</w:t>
        </w:r>
        <w:r w:rsidR="005C780F" w:rsidRPr="0014170B">
          <w:rPr>
            <w:rFonts w:asciiTheme="minorHAnsi" w:hAnsiTheme="minorHAnsi" w:cstheme="minorHAnsi"/>
            <w:sz w:val="20"/>
          </w:rPr>
          <w:fldChar w:fldCharType="end"/>
        </w:r>
      </w:hyperlink>
    </w:p>
    <w:p w14:paraId="047BD09C"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50" w:history="1">
        <w:r w:rsidR="005C780F" w:rsidRPr="0014170B">
          <w:rPr>
            <w:rStyle w:val="Hyperlink"/>
            <w:rFonts w:asciiTheme="minorHAnsi" w:hAnsiTheme="minorHAnsi" w:cstheme="minorHAnsi"/>
            <w:color w:val="454545" w:themeColor="text1"/>
            <w:sz w:val="20"/>
          </w:rPr>
          <w:t>CM-11 User-installed Software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_Toc256000050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57</w:t>
        </w:r>
        <w:r w:rsidR="005C780F" w:rsidRPr="0014170B">
          <w:rPr>
            <w:rFonts w:asciiTheme="minorHAnsi" w:hAnsiTheme="minorHAnsi" w:cstheme="minorHAnsi"/>
            <w:sz w:val="20"/>
          </w:rPr>
          <w:fldChar w:fldCharType="end"/>
        </w:r>
      </w:hyperlink>
    </w:p>
    <w:p w14:paraId="1CFEAE91" w14:textId="77777777" w:rsidR="005C780F" w:rsidRPr="0014170B" w:rsidRDefault="00000000" w:rsidP="005C780F">
      <w:pPr>
        <w:pStyle w:val="TOC1"/>
        <w:tabs>
          <w:tab w:val="clear" w:pos="9360"/>
          <w:tab w:val="right" w:leader="dot" w:pos="9350"/>
        </w:tabs>
        <w:rPr>
          <w:rFonts w:asciiTheme="minorHAnsi" w:hAnsiTheme="minorHAnsi" w:cstheme="minorHAnsi"/>
          <w:sz w:val="20"/>
        </w:rPr>
      </w:pPr>
      <w:hyperlink w:anchor="_Toc256000051" w:history="1">
        <w:r w:rsidR="005C780F" w:rsidRPr="0014170B">
          <w:rPr>
            <w:rStyle w:val="Hyperlink"/>
            <w:rFonts w:asciiTheme="minorHAnsi" w:hAnsiTheme="minorHAnsi" w:cstheme="minorHAnsi"/>
            <w:color w:val="454545" w:themeColor="text1"/>
            <w:sz w:val="20"/>
          </w:rPr>
          <w:t>Contingency Planning</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_Toc256000051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58</w:t>
        </w:r>
        <w:r w:rsidR="005C780F" w:rsidRPr="0014170B">
          <w:rPr>
            <w:rFonts w:asciiTheme="minorHAnsi" w:hAnsiTheme="minorHAnsi" w:cstheme="minorHAnsi"/>
            <w:sz w:val="20"/>
          </w:rPr>
          <w:fldChar w:fldCharType="end"/>
        </w:r>
      </w:hyperlink>
    </w:p>
    <w:p w14:paraId="717BA57F"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52" w:history="1">
        <w:r w:rsidR="005C780F" w:rsidRPr="0014170B">
          <w:rPr>
            <w:rStyle w:val="Hyperlink"/>
            <w:rFonts w:asciiTheme="minorHAnsi" w:hAnsiTheme="minorHAnsi" w:cstheme="minorHAnsi"/>
            <w:color w:val="454545" w:themeColor="text1"/>
            <w:sz w:val="20"/>
          </w:rPr>
          <w:t>CP-1 Policy and Procedures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_Toc256000052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58</w:t>
        </w:r>
        <w:r w:rsidR="005C780F" w:rsidRPr="0014170B">
          <w:rPr>
            <w:rFonts w:asciiTheme="minorHAnsi" w:hAnsiTheme="minorHAnsi" w:cstheme="minorHAnsi"/>
            <w:sz w:val="20"/>
          </w:rPr>
          <w:fldChar w:fldCharType="end"/>
        </w:r>
      </w:hyperlink>
    </w:p>
    <w:p w14:paraId="2F88FB83"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53" w:history="1">
        <w:r w:rsidR="005C780F" w:rsidRPr="0014170B">
          <w:rPr>
            <w:rStyle w:val="Hyperlink"/>
            <w:rFonts w:asciiTheme="minorHAnsi" w:hAnsiTheme="minorHAnsi" w:cstheme="minorHAnsi"/>
            <w:color w:val="454545" w:themeColor="text1"/>
            <w:sz w:val="20"/>
          </w:rPr>
          <w:t>CP-2 Contingency Plan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_Toc256000053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60</w:t>
        </w:r>
        <w:r w:rsidR="005C780F" w:rsidRPr="0014170B">
          <w:rPr>
            <w:rFonts w:asciiTheme="minorHAnsi" w:hAnsiTheme="minorHAnsi" w:cstheme="minorHAnsi"/>
            <w:sz w:val="20"/>
          </w:rPr>
          <w:fldChar w:fldCharType="end"/>
        </w:r>
      </w:hyperlink>
    </w:p>
    <w:p w14:paraId="3525AC87"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54" w:history="1">
        <w:r w:rsidR="005C780F" w:rsidRPr="0014170B">
          <w:rPr>
            <w:rStyle w:val="Hyperlink"/>
            <w:rFonts w:asciiTheme="minorHAnsi" w:hAnsiTheme="minorHAnsi" w:cstheme="minorHAnsi"/>
            <w:color w:val="454545" w:themeColor="text1"/>
            <w:sz w:val="20"/>
          </w:rPr>
          <w:t>CP-3 Contingency Training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_Toc256000054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62</w:t>
        </w:r>
        <w:r w:rsidR="005C780F" w:rsidRPr="0014170B">
          <w:rPr>
            <w:rFonts w:asciiTheme="minorHAnsi" w:hAnsiTheme="minorHAnsi" w:cstheme="minorHAnsi"/>
            <w:sz w:val="20"/>
          </w:rPr>
          <w:fldChar w:fldCharType="end"/>
        </w:r>
      </w:hyperlink>
    </w:p>
    <w:p w14:paraId="01588C04"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55" w:history="1">
        <w:r w:rsidR="005C780F" w:rsidRPr="0014170B">
          <w:rPr>
            <w:rStyle w:val="Hyperlink"/>
            <w:rFonts w:asciiTheme="minorHAnsi" w:hAnsiTheme="minorHAnsi" w:cstheme="minorHAnsi"/>
            <w:color w:val="454545" w:themeColor="text1"/>
            <w:sz w:val="20"/>
          </w:rPr>
          <w:t>CP-4 Contingency Plan Testing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_Toc256000055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64</w:t>
        </w:r>
        <w:r w:rsidR="005C780F" w:rsidRPr="0014170B">
          <w:rPr>
            <w:rFonts w:asciiTheme="minorHAnsi" w:hAnsiTheme="minorHAnsi" w:cstheme="minorHAnsi"/>
            <w:sz w:val="20"/>
          </w:rPr>
          <w:fldChar w:fldCharType="end"/>
        </w:r>
      </w:hyperlink>
    </w:p>
    <w:p w14:paraId="3D00282E"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56" w:history="1">
        <w:r w:rsidR="005C780F" w:rsidRPr="0014170B">
          <w:rPr>
            <w:rStyle w:val="Hyperlink"/>
            <w:rFonts w:asciiTheme="minorHAnsi" w:hAnsiTheme="minorHAnsi" w:cstheme="minorHAnsi"/>
            <w:color w:val="454545" w:themeColor="text1"/>
            <w:sz w:val="20"/>
          </w:rPr>
          <w:t>CP-9 System Backup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_Toc256000056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65</w:t>
        </w:r>
        <w:r w:rsidR="005C780F" w:rsidRPr="0014170B">
          <w:rPr>
            <w:rFonts w:asciiTheme="minorHAnsi" w:hAnsiTheme="minorHAnsi" w:cstheme="minorHAnsi"/>
            <w:sz w:val="20"/>
          </w:rPr>
          <w:fldChar w:fldCharType="end"/>
        </w:r>
      </w:hyperlink>
    </w:p>
    <w:p w14:paraId="4A12456D"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57" w:history="1">
        <w:r w:rsidR="005C780F" w:rsidRPr="0014170B">
          <w:rPr>
            <w:rStyle w:val="Hyperlink"/>
            <w:rFonts w:asciiTheme="minorHAnsi" w:hAnsiTheme="minorHAnsi" w:cstheme="minorHAnsi"/>
            <w:color w:val="454545" w:themeColor="text1"/>
            <w:sz w:val="20"/>
          </w:rPr>
          <w:t>CP-10 System Recovery and Reconstitution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_Toc256000057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66</w:t>
        </w:r>
        <w:r w:rsidR="005C780F" w:rsidRPr="0014170B">
          <w:rPr>
            <w:rFonts w:asciiTheme="minorHAnsi" w:hAnsiTheme="minorHAnsi" w:cstheme="minorHAnsi"/>
            <w:sz w:val="20"/>
          </w:rPr>
          <w:fldChar w:fldCharType="end"/>
        </w:r>
      </w:hyperlink>
    </w:p>
    <w:p w14:paraId="39FE4E4D" w14:textId="77777777" w:rsidR="005C780F" w:rsidRPr="0014170B" w:rsidRDefault="00000000" w:rsidP="005C780F">
      <w:pPr>
        <w:pStyle w:val="TOC1"/>
        <w:tabs>
          <w:tab w:val="clear" w:pos="9360"/>
          <w:tab w:val="right" w:leader="dot" w:pos="9350"/>
        </w:tabs>
        <w:rPr>
          <w:rFonts w:asciiTheme="minorHAnsi" w:hAnsiTheme="minorHAnsi" w:cstheme="minorHAnsi"/>
          <w:sz w:val="20"/>
        </w:rPr>
      </w:pPr>
      <w:hyperlink w:anchor="_Toc256000058" w:history="1">
        <w:r w:rsidR="005C780F" w:rsidRPr="0014170B">
          <w:rPr>
            <w:rStyle w:val="Hyperlink"/>
            <w:rFonts w:asciiTheme="minorHAnsi" w:hAnsiTheme="minorHAnsi" w:cstheme="minorHAnsi"/>
            <w:color w:val="454545" w:themeColor="text1"/>
            <w:sz w:val="20"/>
          </w:rPr>
          <w:t>Identification and Authentication</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_Toc256000058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67</w:t>
        </w:r>
        <w:r w:rsidR="005C780F" w:rsidRPr="0014170B">
          <w:rPr>
            <w:rFonts w:asciiTheme="minorHAnsi" w:hAnsiTheme="minorHAnsi" w:cstheme="minorHAnsi"/>
            <w:sz w:val="20"/>
          </w:rPr>
          <w:fldChar w:fldCharType="end"/>
        </w:r>
      </w:hyperlink>
    </w:p>
    <w:p w14:paraId="6C0EA26F"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59" w:history="1">
        <w:r w:rsidR="005C780F" w:rsidRPr="0014170B">
          <w:rPr>
            <w:rStyle w:val="Hyperlink"/>
            <w:rFonts w:asciiTheme="minorHAnsi" w:hAnsiTheme="minorHAnsi" w:cstheme="minorHAnsi"/>
            <w:color w:val="454545" w:themeColor="text1"/>
            <w:sz w:val="20"/>
          </w:rPr>
          <w:t>IA-1 Policy and Procedures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_Toc256000059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67</w:t>
        </w:r>
        <w:r w:rsidR="005C780F" w:rsidRPr="0014170B">
          <w:rPr>
            <w:rFonts w:asciiTheme="minorHAnsi" w:hAnsiTheme="minorHAnsi" w:cstheme="minorHAnsi"/>
            <w:sz w:val="20"/>
          </w:rPr>
          <w:fldChar w:fldCharType="end"/>
        </w:r>
      </w:hyperlink>
    </w:p>
    <w:p w14:paraId="087A5A96"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60" w:history="1">
        <w:r w:rsidR="005C780F" w:rsidRPr="0014170B">
          <w:rPr>
            <w:rStyle w:val="Hyperlink"/>
            <w:rFonts w:asciiTheme="minorHAnsi" w:hAnsiTheme="minorHAnsi" w:cstheme="minorHAnsi"/>
            <w:color w:val="454545" w:themeColor="text1"/>
            <w:sz w:val="20"/>
          </w:rPr>
          <w:t>IA-2 Identification and Authentication (Organizational Users)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_Toc256000060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69</w:t>
        </w:r>
        <w:r w:rsidR="005C780F" w:rsidRPr="0014170B">
          <w:rPr>
            <w:rFonts w:asciiTheme="minorHAnsi" w:hAnsiTheme="minorHAnsi" w:cstheme="minorHAnsi"/>
            <w:sz w:val="20"/>
          </w:rPr>
          <w:fldChar w:fldCharType="end"/>
        </w:r>
      </w:hyperlink>
    </w:p>
    <w:p w14:paraId="58F1F34C" w14:textId="77777777" w:rsidR="005C780F" w:rsidRPr="0014170B" w:rsidRDefault="00000000" w:rsidP="005C780F">
      <w:pPr>
        <w:pStyle w:val="TOC3"/>
        <w:rPr>
          <w:rFonts w:asciiTheme="minorHAnsi" w:hAnsiTheme="minorHAnsi" w:cstheme="minorHAnsi"/>
          <w:noProof/>
          <w:sz w:val="20"/>
        </w:rPr>
      </w:pPr>
      <w:hyperlink w:anchor="_Toc256000061" w:history="1">
        <w:r w:rsidR="005C780F" w:rsidRPr="0014170B">
          <w:rPr>
            <w:rStyle w:val="Hyperlink"/>
            <w:rFonts w:asciiTheme="minorHAnsi" w:hAnsiTheme="minorHAnsi" w:cstheme="minorHAnsi"/>
            <w:color w:val="454545" w:themeColor="text1"/>
            <w:sz w:val="20"/>
          </w:rPr>
          <w:t>IA-2(1) Multi-factor Authentication to Privileged Accounts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_Toc256000061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70</w:t>
        </w:r>
        <w:r w:rsidR="005C780F" w:rsidRPr="0014170B">
          <w:rPr>
            <w:rFonts w:asciiTheme="minorHAnsi" w:hAnsiTheme="minorHAnsi" w:cstheme="minorHAnsi"/>
            <w:sz w:val="20"/>
          </w:rPr>
          <w:fldChar w:fldCharType="end"/>
        </w:r>
      </w:hyperlink>
    </w:p>
    <w:p w14:paraId="550F9D66" w14:textId="77777777" w:rsidR="005C780F" w:rsidRPr="0014170B" w:rsidRDefault="00000000" w:rsidP="005C780F">
      <w:pPr>
        <w:pStyle w:val="TOC3"/>
        <w:rPr>
          <w:rFonts w:asciiTheme="minorHAnsi" w:hAnsiTheme="minorHAnsi" w:cstheme="minorHAnsi"/>
          <w:noProof/>
          <w:sz w:val="20"/>
        </w:rPr>
      </w:pPr>
      <w:hyperlink w:anchor="_Toc256000062" w:history="1">
        <w:r w:rsidR="005C780F" w:rsidRPr="0014170B">
          <w:rPr>
            <w:rStyle w:val="Hyperlink"/>
            <w:rFonts w:asciiTheme="minorHAnsi" w:hAnsiTheme="minorHAnsi" w:cstheme="minorHAnsi"/>
            <w:color w:val="454545" w:themeColor="text1"/>
            <w:sz w:val="20"/>
          </w:rPr>
          <w:t>IA-2(2) Multi-factor Authentication to Non-privileged Accounts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_Toc256000062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71</w:t>
        </w:r>
        <w:r w:rsidR="005C780F" w:rsidRPr="0014170B">
          <w:rPr>
            <w:rFonts w:asciiTheme="minorHAnsi" w:hAnsiTheme="minorHAnsi" w:cstheme="minorHAnsi"/>
            <w:sz w:val="20"/>
          </w:rPr>
          <w:fldChar w:fldCharType="end"/>
        </w:r>
      </w:hyperlink>
    </w:p>
    <w:p w14:paraId="53163662" w14:textId="77777777" w:rsidR="005C780F" w:rsidRPr="0014170B" w:rsidRDefault="00000000" w:rsidP="005C780F">
      <w:pPr>
        <w:pStyle w:val="TOC3"/>
        <w:rPr>
          <w:rFonts w:asciiTheme="minorHAnsi" w:hAnsiTheme="minorHAnsi" w:cstheme="minorHAnsi"/>
          <w:noProof/>
          <w:sz w:val="20"/>
        </w:rPr>
      </w:pPr>
      <w:hyperlink w:anchor="_Toc256000063" w:history="1">
        <w:r w:rsidR="005C780F" w:rsidRPr="0014170B">
          <w:rPr>
            <w:rStyle w:val="Hyperlink"/>
            <w:rFonts w:asciiTheme="minorHAnsi" w:hAnsiTheme="minorHAnsi" w:cstheme="minorHAnsi"/>
            <w:color w:val="454545" w:themeColor="text1"/>
            <w:sz w:val="20"/>
          </w:rPr>
          <w:t>IA-2(8) Access to Accounts — Replay Resistant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_Toc256000063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71</w:t>
        </w:r>
        <w:r w:rsidR="005C780F" w:rsidRPr="0014170B">
          <w:rPr>
            <w:rFonts w:asciiTheme="minorHAnsi" w:hAnsiTheme="minorHAnsi" w:cstheme="minorHAnsi"/>
            <w:sz w:val="20"/>
          </w:rPr>
          <w:fldChar w:fldCharType="end"/>
        </w:r>
      </w:hyperlink>
    </w:p>
    <w:p w14:paraId="16312FC3" w14:textId="77777777" w:rsidR="005C780F" w:rsidRPr="0014170B" w:rsidRDefault="00000000" w:rsidP="005C780F">
      <w:pPr>
        <w:pStyle w:val="TOC3"/>
        <w:rPr>
          <w:rFonts w:asciiTheme="minorHAnsi" w:hAnsiTheme="minorHAnsi" w:cstheme="minorHAnsi"/>
          <w:noProof/>
          <w:sz w:val="20"/>
        </w:rPr>
      </w:pPr>
      <w:hyperlink w:anchor="_Toc256000064" w:history="1">
        <w:r w:rsidR="005C780F" w:rsidRPr="0014170B">
          <w:rPr>
            <w:rStyle w:val="Hyperlink"/>
            <w:rFonts w:asciiTheme="minorHAnsi" w:hAnsiTheme="minorHAnsi" w:cstheme="minorHAnsi"/>
            <w:color w:val="454545" w:themeColor="text1"/>
            <w:sz w:val="20"/>
          </w:rPr>
          <w:t>IA-2(12) Acceptance of PIV Credentials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_Toc256000064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72</w:t>
        </w:r>
        <w:r w:rsidR="005C780F" w:rsidRPr="0014170B">
          <w:rPr>
            <w:rFonts w:asciiTheme="minorHAnsi" w:hAnsiTheme="minorHAnsi" w:cstheme="minorHAnsi"/>
            <w:sz w:val="20"/>
          </w:rPr>
          <w:fldChar w:fldCharType="end"/>
        </w:r>
      </w:hyperlink>
    </w:p>
    <w:p w14:paraId="7801FD5D"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65" w:history="1">
        <w:r w:rsidR="005C780F" w:rsidRPr="0014170B">
          <w:rPr>
            <w:rStyle w:val="Hyperlink"/>
            <w:rFonts w:asciiTheme="minorHAnsi" w:hAnsiTheme="minorHAnsi" w:cstheme="minorHAnsi"/>
            <w:color w:val="454545" w:themeColor="text1"/>
            <w:sz w:val="20"/>
          </w:rPr>
          <w:t>IA-4 Identifier Management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_Toc256000065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73</w:t>
        </w:r>
        <w:r w:rsidR="005C780F" w:rsidRPr="0014170B">
          <w:rPr>
            <w:rFonts w:asciiTheme="minorHAnsi" w:hAnsiTheme="minorHAnsi" w:cstheme="minorHAnsi"/>
            <w:sz w:val="20"/>
          </w:rPr>
          <w:fldChar w:fldCharType="end"/>
        </w:r>
      </w:hyperlink>
    </w:p>
    <w:p w14:paraId="7F61DB75"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66" w:history="1">
        <w:r w:rsidR="005C780F" w:rsidRPr="0014170B">
          <w:rPr>
            <w:rStyle w:val="Hyperlink"/>
            <w:rFonts w:asciiTheme="minorHAnsi" w:hAnsiTheme="minorHAnsi" w:cstheme="minorHAnsi"/>
            <w:color w:val="454545" w:themeColor="text1"/>
            <w:sz w:val="20"/>
          </w:rPr>
          <w:t>IA-5 Authenticator Management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_Toc256000066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74</w:t>
        </w:r>
        <w:r w:rsidR="005C780F" w:rsidRPr="0014170B">
          <w:rPr>
            <w:rFonts w:asciiTheme="minorHAnsi" w:hAnsiTheme="minorHAnsi" w:cstheme="minorHAnsi"/>
            <w:sz w:val="20"/>
          </w:rPr>
          <w:fldChar w:fldCharType="end"/>
        </w:r>
      </w:hyperlink>
    </w:p>
    <w:p w14:paraId="682D0F50" w14:textId="77777777" w:rsidR="005C780F" w:rsidRPr="0014170B" w:rsidRDefault="00000000" w:rsidP="005C780F">
      <w:pPr>
        <w:pStyle w:val="TOC3"/>
        <w:rPr>
          <w:rFonts w:asciiTheme="minorHAnsi" w:hAnsiTheme="minorHAnsi" w:cstheme="minorHAnsi"/>
          <w:noProof/>
          <w:sz w:val="20"/>
        </w:rPr>
      </w:pPr>
      <w:hyperlink w:anchor="_Toc256000067" w:history="1">
        <w:r w:rsidR="005C780F" w:rsidRPr="0014170B">
          <w:rPr>
            <w:rStyle w:val="Hyperlink"/>
            <w:rFonts w:asciiTheme="minorHAnsi" w:hAnsiTheme="minorHAnsi" w:cstheme="minorHAnsi"/>
            <w:color w:val="454545" w:themeColor="text1"/>
            <w:sz w:val="20"/>
          </w:rPr>
          <w:t>IA-5(1) Password-based Authentication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_Toc256000067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76</w:t>
        </w:r>
        <w:r w:rsidR="005C780F" w:rsidRPr="0014170B">
          <w:rPr>
            <w:rFonts w:asciiTheme="minorHAnsi" w:hAnsiTheme="minorHAnsi" w:cstheme="minorHAnsi"/>
            <w:sz w:val="20"/>
          </w:rPr>
          <w:fldChar w:fldCharType="end"/>
        </w:r>
      </w:hyperlink>
    </w:p>
    <w:p w14:paraId="23B15AFD"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68" w:history="1">
        <w:r w:rsidR="005C780F" w:rsidRPr="0014170B">
          <w:rPr>
            <w:rStyle w:val="Hyperlink"/>
            <w:rFonts w:asciiTheme="minorHAnsi" w:hAnsiTheme="minorHAnsi" w:cstheme="minorHAnsi"/>
            <w:color w:val="454545" w:themeColor="text1"/>
            <w:sz w:val="20"/>
          </w:rPr>
          <w:t>IA-6 Authentication Feedback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_Toc256000068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78</w:t>
        </w:r>
        <w:r w:rsidR="005C780F" w:rsidRPr="0014170B">
          <w:rPr>
            <w:rFonts w:asciiTheme="minorHAnsi" w:hAnsiTheme="minorHAnsi" w:cstheme="minorHAnsi"/>
            <w:sz w:val="20"/>
          </w:rPr>
          <w:fldChar w:fldCharType="end"/>
        </w:r>
      </w:hyperlink>
    </w:p>
    <w:p w14:paraId="65FC571A"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69" w:history="1">
        <w:r w:rsidR="005C780F" w:rsidRPr="0014170B">
          <w:rPr>
            <w:rStyle w:val="Hyperlink"/>
            <w:rFonts w:asciiTheme="minorHAnsi" w:hAnsiTheme="minorHAnsi" w:cstheme="minorHAnsi"/>
            <w:color w:val="454545" w:themeColor="text1"/>
            <w:sz w:val="20"/>
          </w:rPr>
          <w:t>IA-7 Cryptographic Module Authentication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_Toc256000069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79</w:t>
        </w:r>
        <w:r w:rsidR="005C780F" w:rsidRPr="0014170B">
          <w:rPr>
            <w:rFonts w:asciiTheme="minorHAnsi" w:hAnsiTheme="minorHAnsi" w:cstheme="minorHAnsi"/>
            <w:sz w:val="20"/>
          </w:rPr>
          <w:fldChar w:fldCharType="end"/>
        </w:r>
      </w:hyperlink>
    </w:p>
    <w:p w14:paraId="1CA66D52"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70" w:history="1">
        <w:r w:rsidR="005C780F" w:rsidRPr="0014170B">
          <w:rPr>
            <w:rStyle w:val="Hyperlink"/>
            <w:rFonts w:asciiTheme="minorHAnsi" w:hAnsiTheme="minorHAnsi" w:cstheme="minorHAnsi"/>
            <w:color w:val="454545" w:themeColor="text1"/>
            <w:sz w:val="20"/>
          </w:rPr>
          <w:t>IA-8 Identification and Authentication (Non-organizational Users)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_Toc256000070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79</w:t>
        </w:r>
        <w:r w:rsidR="005C780F" w:rsidRPr="0014170B">
          <w:rPr>
            <w:rFonts w:asciiTheme="minorHAnsi" w:hAnsiTheme="minorHAnsi" w:cstheme="minorHAnsi"/>
            <w:sz w:val="20"/>
          </w:rPr>
          <w:fldChar w:fldCharType="end"/>
        </w:r>
      </w:hyperlink>
    </w:p>
    <w:p w14:paraId="37BC9358" w14:textId="77777777" w:rsidR="005C780F" w:rsidRPr="0014170B" w:rsidRDefault="00000000" w:rsidP="005C780F">
      <w:pPr>
        <w:pStyle w:val="TOC3"/>
        <w:rPr>
          <w:rFonts w:asciiTheme="minorHAnsi" w:hAnsiTheme="minorHAnsi" w:cstheme="minorHAnsi"/>
          <w:noProof/>
          <w:sz w:val="20"/>
        </w:rPr>
      </w:pPr>
      <w:hyperlink w:anchor="_Toc256000071" w:history="1">
        <w:r w:rsidR="005C780F" w:rsidRPr="0014170B">
          <w:rPr>
            <w:rStyle w:val="Hyperlink"/>
            <w:rFonts w:asciiTheme="minorHAnsi" w:hAnsiTheme="minorHAnsi" w:cstheme="minorHAnsi"/>
            <w:color w:val="454545" w:themeColor="text1"/>
            <w:sz w:val="20"/>
          </w:rPr>
          <w:t>IA-8(1) Acceptance of PIV Credentials from Other Agencies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_Toc256000071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80</w:t>
        </w:r>
        <w:r w:rsidR="005C780F" w:rsidRPr="0014170B">
          <w:rPr>
            <w:rFonts w:asciiTheme="minorHAnsi" w:hAnsiTheme="minorHAnsi" w:cstheme="minorHAnsi"/>
            <w:sz w:val="20"/>
          </w:rPr>
          <w:fldChar w:fldCharType="end"/>
        </w:r>
      </w:hyperlink>
    </w:p>
    <w:p w14:paraId="586D656B" w14:textId="77777777" w:rsidR="005C780F" w:rsidRPr="0014170B" w:rsidRDefault="00000000" w:rsidP="005C780F">
      <w:pPr>
        <w:pStyle w:val="TOC3"/>
        <w:rPr>
          <w:rFonts w:asciiTheme="minorHAnsi" w:hAnsiTheme="minorHAnsi" w:cstheme="minorHAnsi"/>
          <w:noProof/>
          <w:sz w:val="20"/>
        </w:rPr>
      </w:pPr>
      <w:hyperlink w:anchor="_Toc256000072" w:history="1">
        <w:r w:rsidR="005C780F" w:rsidRPr="0014170B">
          <w:rPr>
            <w:rStyle w:val="Hyperlink"/>
            <w:rFonts w:asciiTheme="minorHAnsi" w:hAnsiTheme="minorHAnsi" w:cstheme="minorHAnsi"/>
            <w:color w:val="454545" w:themeColor="text1"/>
            <w:sz w:val="20"/>
          </w:rPr>
          <w:t>IA-8(2) Acceptance of External Authenticators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_Toc256000072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81</w:t>
        </w:r>
        <w:r w:rsidR="005C780F" w:rsidRPr="0014170B">
          <w:rPr>
            <w:rFonts w:asciiTheme="minorHAnsi" w:hAnsiTheme="minorHAnsi" w:cstheme="minorHAnsi"/>
            <w:sz w:val="20"/>
          </w:rPr>
          <w:fldChar w:fldCharType="end"/>
        </w:r>
      </w:hyperlink>
    </w:p>
    <w:p w14:paraId="77D89A87" w14:textId="77777777" w:rsidR="005C780F" w:rsidRPr="0014170B" w:rsidRDefault="00000000" w:rsidP="005C780F">
      <w:pPr>
        <w:pStyle w:val="TOC3"/>
        <w:rPr>
          <w:rFonts w:asciiTheme="minorHAnsi" w:hAnsiTheme="minorHAnsi" w:cstheme="minorHAnsi"/>
          <w:noProof/>
          <w:sz w:val="20"/>
        </w:rPr>
      </w:pPr>
      <w:hyperlink w:anchor="_Toc256000073" w:history="1">
        <w:r w:rsidR="005C780F" w:rsidRPr="0014170B">
          <w:rPr>
            <w:rStyle w:val="Hyperlink"/>
            <w:rFonts w:asciiTheme="minorHAnsi" w:hAnsiTheme="minorHAnsi" w:cstheme="minorHAnsi"/>
            <w:color w:val="454545" w:themeColor="text1"/>
            <w:sz w:val="20"/>
          </w:rPr>
          <w:t>IA-8(4) Use of Defined Profiles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_Toc256000073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82</w:t>
        </w:r>
        <w:r w:rsidR="005C780F" w:rsidRPr="0014170B">
          <w:rPr>
            <w:rFonts w:asciiTheme="minorHAnsi" w:hAnsiTheme="minorHAnsi" w:cstheme="minorHAnsi"/>
            <w:sz w:val="20"/>
          </w:rPr>
          <w:fldChar w:fldCharType="end"/>
        </w:r>
      </w:hyperlink>
    </w:p>
    <w:p w14:paraId="4BAD1305"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74" w:history="1">
        <w:r w:rsidR="005C780F" w:rsidRPr="0014170B">
          <w:rPr>
            <w:rStyle w:val="Hyperlink"/>
            <w:rFonts w:asciiTheme="minorHAnsi" w:hAnsiTheme="minorHAnsi" w:cstheme="minorHAnsi"/>
            <w:color w:val="454545" w:themeColor="text1"/>
            <w:sz w:val="20"/>
          </w:rPr>
          <w:t>IA-11 Re-authentication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_Toc256000074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83</w:t>
        </w:r>
        <w:r w:rsidR="005C780F" w:rsidRPr="0014170B">
          <w:rPr>
            <w:rFonts w:asciiTheme="minorHAnsi" w:hAnsiTheme="minorHAnsi" w:cstheme="minorHAnsi"/>
            <w:sz w:val="20"/>
          </w:rPr>
          <w:fldChar w:fldCharType="end"/>
        </w:r>
      </w:hyperlink>
    </w:p>
    <w:p w14:paraId="49BF88E6" w14:textId="77777777" w:rsidR="005C780F" w:rsidRPr="0014170B" w:rsidRDefault="00000000" w:rsidP="005C780F">
      <w:pPr>
        <w:pStyle w:val="TOC1"/>
        <w:tabs>
          <w:tab w:val="clear" w:pos="9360"/>
          <w:tab w:val="right" w:leader="dot" w:pos="9350"/>
        </w:tabs>
        <w:rPr>
          <w:rFonts w:asciiTheme="minorHAnsi" w:hAnsiTheme="minorHAnsi" w:cstheme="minorHAnsi"/>
          <w:sz w:val="20"/>
        </w:rPr>
      </w:pPr>
      <w:hyperlink w:anchor="_Toc256000075" w:history="1">
        <w:r w:rsidR="005C780F" w:rsidRPr="0014170B">
          <w:rPr>
            <w:rStyle w:val="Hyperlink"/>
            <w:rFonts w:asciiTheme="minorHAnsi" w:hAnsiTheme="minorHAnsi" w:cstheme="minorHAnsi"/>
            <w:color w:val="454545" w:themeColor="text1"/>
            <w:sz w:val="20"/>
          </w:rPr>
          <w:t>Incident Response</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_Toc256000075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84</w:t>
        </w:r>
        <w:r w:rsidR="005C780F" w:rsidRPr="0014170B">
          <w:rPr>
            <w:rFonts w:asciiTheme="minorHAnsi" w:hAnsiTheme="minorHAnsi" w:cstheme="minorHAnsi"/>
            <w:sz w:val="20"/>
          </w:rPr>
          <w:fldChar w:fldCharType="end"/>
        </w:r>
      </w:hyperlink>
    </w:p>
    <w:p w14:paraId="53F3B07A"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76" w:history="1">
        <w:r w:rsidR="005C780F" w:rsidRPr="0014170B">
          <w:rPr>
            <w:rStyle w:val="Hyperlink"/>
            <w:rFonts w:asciiTheme="minorHAnsi" w:hAnsiTheme="minorHAnsi" w:cstheme="minorHAnsi"/>
            <w:color w:val="454545" w:themeColor="text1"/>
            <w:sz w:val="20"/>
          </w:rPr>
          <w:t>IR-1 Policy and Procedures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_Toc256000076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84</w:t>
        </w:r>
        <w:r w:rsidR="005C780F" w:rsidRPr="0014170B">
          <w:rPr>
            <w:rFonts w:asciiTheme="minorHAnsi" w:hAnsiTheme="minorHAnsi" w:cstheme="minorHAnsi"/>
            <w:sz w:val="20"/>
          </w:rPr>
          <w:fldChar w:fldCharType="end"/>
        </w:r>
      </w:hyperlink>
    </w:p>
    <w:p w14:paraId="46C618C1"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77" w:history="1">
        <w:r w:rsidR="005C780F" w:rsidRPr="0014170B">
          <w:rPr>
            <w:rStyle w:val="Hyperlink"/>
            <w:rFonts w:asciiTheme="minorHAnsi" w:hAnsiTheme="minorHAnsi" w:cstheme="minorHAnsi"/>
            <w:color w:val="454545" w:themeColor="text1"/>
            <w:sz w:val="20"/>
          </w:rPr>
          <w:t>IR-2 Incident Response Training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_Toc256000077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85</w:t>
        </w:r>
        <w:r w:rsidR="005C780F" w:rsidRPr="0014170B">
          <w:rPr>
            <w:rFonts w:asciiTheme="minorHAnsi" w:hAnsiTheme="minorHAnsi" w:cstheme="minorHAnsi"/>
            <w:sz w:val="20"/>
          </w:rPr>
          <w:fldChar w:fldCharType="end"/>
        </w:r>
      </w:hyperlink>
    </w:p>
    <w:p w14:paraId="38B07530"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78" w:history="1">
        <w:r w:rsidR="005C780F" w:rsidRPr="0014170B">
          <w:rPr>
            <w:rStyle w:val="Hyperlink"/>
            <w:rFonts w:asciiTheme="minorHAnsi" w:hAnsiTheme="minorHAnsi" w:cstheme="minorHAnsi"/>
            <w:color w:val="454545" w:themeColor="text1"/>
            <w:sz w:val="20"/>
          </w:rPr>
          <w:t>IR-4 Incident Handling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_Toc256000078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86</w:t>
        </w:r>
        <w:r w:rsidR="005C780F" w:rsidRPr="0014170B">
          <w:rPr>
            <w:rFonts w:asciiTheme="minorHAnsi" w:hAnsiTheme="minorHAnsi" w:cstheme="minorHAnsi"/>
            <w:sz w:val="20"/>
          </w:rPr>
          <w:fldChar w:fldCharType="end"/>
        </w:r>
      </w:hyperlink>
    </w:p>
    <w:p w14:paraId="648C7A71"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79" w:history="1">
        <w:r w:rsidR="005C780F" w:rsidRPr="0014170B">
          <w:rPr>
            <w:rStyle w:val="Hyperlink"/>
            <w:rFonts w:asciiTheme="minorHAnsi" w:hAnsiTheme="minorHAnsi" w:cstheme="minorHAnsi"/>
            <w:color w:val="454545" w:themeColor="text1"/>
            <w:sz w:val="20"/>
          </w:rPr>
          <w:t>IR-5 Incident Monitoring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_Toc256000079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88</w:t>
        </w:r>
        <w:r w:rsidR="005C780F" w:rsidRPr="0014170B">
          <w:rPr>
            <w:rFonts w:asciiTheme="minorHAnsi" w:hAnsiTheme="minorHAnsi" w:cstheme="minorHAnsi"/>
            <w:sz w:val="20"/>
          </w:rPr>
          <w:fldChar w:fldCharType="end"/>
        </w:r>
      </w:hyperlink>
    </w:p>
    <w:p w14:paraId="7C42303E"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80" w:history="1">
        <w:r w:rsidR="005C780F" w:rsidRPr="0014170B">
          <w:rPr>
            <w:rStyle w:val="Hyperlink"/>
            <w:rFonts w:asciiTheme="minorHAnsi" w:hAnsiTheme="minorHAnsi" w:cstheme="minorHAnsi"/>
            <w:color w:val="454545" w:themeColor="text1"/>
            <w:sz w:val="20"/>
          </w:rPr>
          <w:t>IR-6 Incident Reporting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_Toc256000080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88</w:t>
        </w:r>
        <w:r w:rsidR="005C780F" w:rsidRPr="0014170B">
          <w:rPr>
            <w:rFonts w:asciiTheme="minorHAnsi" w:hAnsiTheme="minorHAnsi" w:cstheme="minorHAnsi"/>
            <w:sz w:val="20"/>
          </w:rPr>
          <w:fldChar w:fldCharType="end"/>
        </w:r>
      </w:hyperlink>
    </w:p>
    <w:p w14:paraId="1241A9A5"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81" w:history="1">
        <w:r w:rsidR="005C780F" w:rsidRPr="0014170B">
          <w:rPr>
            <w:rStyle w:val="Hyperlink"/>
            <w:rFonts w:asciiTheme="minorHAnsi" w:hAnsiTheme="minorHAnsi" w:cstheme="minorHAnsi"/>
            <w:color w:val="454545" w:themeColor="text1"/>
            <w:sz w:val="20"/>
          </w:rPr>
          <w:t>IR-7 Incident Response Assistance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_Toc256000081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89</w:t>
        </w:r>
        <w:r w:rsidR="005C780F" w:rsidRPr="0014170B">
          <w:rPr>
            <w:rFonts w:asciiTheme="minorHAnsi" w:hAnsiTheme="minorHAnsi" w:cstheme="minorHAnsi"/>
            <w:sz w:val="20"/>
          </w:rPr>
          <w:fldChar w:fldCharType="end"/>
        </w:r>
      </w:hyperlink>
    </w:p>
    <w:p w14:paraId="7C15E0CD"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82" w:history="1">
        <w:r w:rsidR="005C780F" w:rsidRPr="0014170B">
          <w:rPr>
            <w:rStyle w:val="Hyperlink"/>
            <w:rFonts w:asciiTheme="minorHAnsi" w:hAnsiTheme="minorHAnsi" w:cstheme="minorHAnsi"/>
            <w:color w:val="454545" w:themeColor="text1"/>
            <w:sz w:val="20"/>
          </w:rPr>
          <w:t>IR-8 Incident Response Plan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_Toc256000082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90</w:t>
        </w:r>
        <w:r w:rsidR="005C780F" w:rsidRPr="0014170B">
          <w:rPr>
            <w:rFonts w:asciiTheme="minorHAnsi" w:hAnsiTheme="minorHAnsi" w:cstheme="minorHAnsi"/>
            <w:sz w:val="20"/>
          </w:rPr>
          <w:fldChar w:fldCharType="end"/>
        </w:r>
      </w:hyperlink>
    </w:p>
    <w:p w14:paraId="6E5E0BB6" w14:textId="77777777" w:rsidR="005C780F" w:rsidRPr="0014170B" w:rsidRDefault="00000000" w:rsidP="005C780F">
      <w:pPr>
        <w:pStyle w:val="TOC1"/>
        <w:tabs>
          <w:tab w:val="clear" w:pos="9360"/>
          <w:tab w:val="right" w:leader="dot" w:pos="9350"/>
        </w:tabs>
        <w:rPr>
          <w:rFonts w:asciiTheme="minorHAnsi" w:hAnsiTheme="minorHAnsi" w:cstheme="minorHAnsi"/>
          <w:sz w:val="20"/>
        </w:rPr>
      </w:pPr>
      <w:hyperlink w:anchor="_Toc256000083" w:history="1">
        <w:r w:rsidR="005C780F" w:rsidRPr="0014170B">
          <w:rPr>
            <w:rStyle w:val="Hyperlink"/>
            <w:rFonts w:asciiTheme="minorHAnsi" w:hAnsiTheme="minorHAnsi" w:cstheme="minorHAnsi"/>
            <w:color w:val="454545" w:themeColor="text1"/>
            <w:sz w:val="20"/>
          </w:rPr>
          <w:t>Maintenance</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_Toc256000083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92</w:t>
        </w:r>
        <w:r w:rsidR="005C780F" w:rsidRPr="0014170B">
          <w:rPr>
            <w:rFonts w:asciiTheme="minorHAnsi" w:hAnsiTheme="minorHAnsi" w:cstheme="minorHAnsi"/>
            <w:sz w:val="20"/>
          </w:rPr>
          <w:fldChar w:fldCharType="end"/>
        </w:r>
      </w:hyperlink>
    </w:p>
    <w:p w14:paraId="28F42CE5"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84" w:history="1">
        <w:r w:rsidR="005C780F" w:rsidRPr="0014170B">
          <w:rPr>
            <w:rStyle w:val="Hyperlink"/>
            <w:rFonts w:asciiTheme="minorHAnsi" w:hAnsiTheme="minorHAnsi" w:cstheme="minorHAnsi"/>
            <w:color w:val="454545" w:themeColor="text1"/>
            <w:sz w:val="20"/>
          </w:rPr>
          <w:t>MA-1 Policy and Procedures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_Toc256000084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92</w:t>
        </w:r>
        <w:r w:rsidR="005C780F" w:rsidRPr="0014170B">
          <w:rPr>
            <w:rFonts w:asciiTheme="minorHAnsi" w:hAnsiTheme="minorHAnsi" w:cstheme="minorHAnsi"/>
            <w:sz w:val="20"/>
          </w:rPr>
          <w:fldChar w:fldCharType="end"/>
        </w:r>
      </w:hyperlink>
    </w:p>
    <w:p w14:paraId="3A6B16B2"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85" w:history="1">
        <w:r w:rsidR="005C780F" w:rsidRPr="0014170B">
          <w:rPr>
            <w:rStyle w:val="Hyperlink"/>
            <w:rFonts w:asciiTheme="minorHAnsi" w:hAnsiTheme="minorHAnsi" w:cstheme="minorHAnsi"/>
            <w:color w:val="454545" w:themeColor="text1"/>
            <w:sz w:val="20"/>
          </w:rPr>
          <w:t>MA-2 Controlled Maintenance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_Toc256000085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94</w:t>
        </w:r>
        <w:r w:rsidR="005C780F" w:rsidRPr="0014170B">
          <w:rPr>
            <w:rFonts w:asciiTheme="minorHAnsi" w:hAnsiTheme="minorHAnsi" w:cstheme="minorHAnsi"/>
            <w:sz w:val="20"/>
          </w:rPr>
          <w:fldChar w:fldCharType="end"/>
        </w:r>
      </w:hyperlink>
    </w:p>
    <w:p w14:paraId="39528BC6"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86" w:history="1">
        <w:r w:rsidR="005C780F" w:rsidRPr="0014170B">
          <w:rPr>
            <w:rStyle w:val="Hyperlink"/>
            <w:rFonts w:asciiTheme="minorHAnsi" w:hAnsiTheme="minorHAnsi" w:cstheme="minorHAnsi"/>
            <w:color w:val="454545" w:themeColor="text1"/>
            <w:sz w:val="20"/>
          </w:rPr>
          <w:t>MA-4 Nonlocal Maintenance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_Toc256000086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95</w:t>
        </w:r>
        <w:r w:rsidR="005C780F" w:rsidRPr="0014170B">
          <w:rPr>
            <w:rFonts w:asciiTheme="minorHAnsi" w:hAnsiTheme="minorHAnsi" w:cstheme="minorHAnsi"/>
            <w:sz w:val="20"/>
          </w:rPr>
          <w:fldChar w:fldCharType="end"/>
        </w:r>
      </w:hyperlink>
    </w:p>
    <w:p w14:paraId="2EC8EDFE"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87" w:history="1">
        <w:r w:rsidR="005C780F" w:rsidRPr="0014170B">
          <w:rPr>
            <w:rStyle w:val="Hyperlink"/>
            <w:rFonts w:asciiTheme="minorHAnsi" w:hAnsiTheme="minorHAnsi" w:cstheme="minorHAnsi"/>
            <w:color w:val="454545" w:themeColor="text1"/>
            <w:sz w:val="20"/>
          </w:rPr>
          <w:t>MA-5 Maintenance Personnel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_Toc256000087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96</w:t>
        </w:r>
        <w:r w:rsidR="005C780F" w:rsidRPr="0014170B">
          <w:rPr>
            <w:rFonts w:asciiTheme="minorHAnsi" w:hAnsiTheme="minorHAnsi" w:cstheme="minorHAnsi"/>
            <w:sz w:val="20"/>
          </w:rPr>
          <w:fldChar w:fldCharType="end"/>
        </w:r>
      </w:hyperlink>
    </w:p>
    <w:p w14:paraId="6D5EF28D" w14:textId="77777777" w:rsidR="005C780F" w:rsidRPr="0014170B" w:rsidRDefault="00000000" w:rsidP="005C780F">
      <w:pPr>
        <w:pStyle w:val="TOC1"/>
        <w:tabs>
          <w:tab w:val="clear" w:pos="9360"/>
          <w:tab w:val="right" w:leader="dot" w:pos="9350"/>
        </w:tabs>
        <w:rPr>
          <w:rFonts w:asciiTheme="minorHAnsi" w:hAnsiTheme="minorHAnsi" w:cstheme="minorHAnsi"/>
          <w:sz w:val="20"/>
        </w:rPr>
      </w:pPr>
      <w:hyperlink w:anchor="_Toc256000088" w:history="1">
        <w:r w:rsidR="005C780F" w:rsidRPr="0014170B">
          <w:rPr>
            <w:rStyle w:val="Hyperlink"/>
            <w:rFonts w:asciiTheme="minorHAnsi" w:hAnsiTheme="minorHAnsi" w:cstheme="minorHAnsi"/>
            <w:color w:val="454545" w:themeColor="text1"/>
            <w:sz w:val="20"/>
          </w:rPr>
          <w:t>Media Protection</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_Toc256000088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97</w:t>
        </w:r>
        <w:r w:rsidR="005C780F" w:rsidRPr="0014170B">
          <w:rPr>
            <w:rFonts w:asciiTheme="minorHAnsi" w:hAnsiTheme="minorHAnsi" w:cstheme="minorHAnsi"/>
            <w:sz w:val="20"/>
          </w:rPr>
          <w:fldChar w:fldCharType="end"/>
        </w:r>
      </w:hyperlink>
    </w:p>
    <w:p w14:paraId="6E8BFDC9"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89" w:history="1">
        <w:r w:rsidR="005C780F" w:rsidRPr="0014170B">
          <w:rPr>
            <w:rStyle w:val="Hyperlink"/>
            <w:rFonts w:asciiTheme="minorHAnsi" w:hAnsiTheme="minorHAnsi" w:cstheme="minorHAnsi"/>
            <w:color w:val="454545" w:themeColor="text1"/>
            <w:sz w:val="20"/>
          </w:rPr>
          <w:t>MP-1 Policy and Procedures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_Toc256000089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97</w:t>
        </w:r>
        <w:r w:rsidR="005C780F" w:rsidRPr="0014170B">
          <w:rPr>
            <w:rFonts w:asciiTheme="minorHAnsi" w:hAnsiTheme="minorHAnsi" w:cstheme="minorHAnsi"/>
            <w:sz w:val="20"/>
          </w:rPr>
          <w:fldChar w:fldCharType="end"/>
        </w:r>
      </w:hyperlink>
    </w:p>
    <w:p w14:paraId="0B93FDE3"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90" w:history="1">
        <w:r w:rsidR="005C780F" w:rsidRPr="0014170B">
          <w:rPr>
            <w:rStyle w:val="Hyperlink"/>
            <w:rFonts w:asciiTheme="minorHAnsi" w:hAnsiTheme="minorHAnsi" w:cstheme="minorHAnsi"/>
            <w:color w:val="454545" w:themeColor="text1"/>
            <w:sz w:val="20"/>
          </w:rPr>
          <w:t>MP-2 Media Access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_Toc256000090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99</w:t>
        </w:r>
        <w:r w:rsidR="005C780F" w:rsidRPr="0014170B">
          <w:rPr>
            <w:rFonts w:asciiTheme="minorHAnsi" w:hAnsiTheme="minorHAnsi" w:cstheme="minorHAnsi"/>
            <w:sz w:val="20"/>
          </w:rPr>
          <w:fldChar w:fldCharType="end"/>
        </w:r>
      </w:hyperlink>
    </w:p>
    <w:p w14:paraId="477F964D"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91" w:history="1">
        <w:r w:rsidR="005C780F" w:rsidRPr="0014170B">
          <w:rPr>
            <w:rStyle w:val="Hyperlink"/>
            <w:rFonts w:asciiTheme="minorHAnsi" w:hAnsiTheme="minorHAnsi" w:cstheme="minorHAnsi"/>
            <w:color w:val="454545" w:themeColor="text1"/>
            <w:sz w:val="20"/>
          </w:rPr>
          <w:t>MP-6 Media Sanitization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_Toc256000091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100</w:t>
        </w:r>
        <w:r w:rsidR="005C780F" w:rsidRPr="0014170B">
          <w:rPr>
            <w:rFonts w:asciiTheme="minorHAnsi" w:hAnsiTheme="minorHAnsi" w:cstheme="minorHAnsi"/>
            <w:sz w:val="20"/>
          </w:rPr>
          <w:fldChar w:fldCharType="end"/>
        </w:r>
      </w:hyperlink>
    </w:p>
    <w:p w14:paraId="04B5E197"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92" w:history="1">
        <w:r w:rsidR="005C780F" w:rsidRPr="0014170B">
          <w:rPr>
            <w:rStyle w:val="Hyperlink"/>
            <w:rFonts w:asciiTheme="minorHAnsi" w:hAnsiTheme="minorHAnsi" w:cstheme="minorHAnsi"/>
            <w:color w:val="454545" w:themeColor="text1"/>
            <w:sz w:val="20"/>
          </w:rPr>
          <w:t>MP-7 Media Use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_Toc256000092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100</w:t>
        </w:r>
        <w:r w:rsidR="005C780F" w:rsidRPr="0014170B">
          <w:rPr>
            <w:rFonts w:asciiTheme="minorHAnsi" w:hAnsiTheme="minorHAnsi" w:cstheme="minorHAnsi"/>
            <w:sz w:val="20"/>
          </w:rPr>
          <w:fldChar w:fldCharType="end"/>
        </w:r>
      </w:hyperlink>
    </w:p>
    <w:p w14:paraId="509C1A9F" w14:textId="77777777" w:rsidR="005C780F" w:rsidRPr="0014170B" w:rsidRDefault="00000000" w:rsidP="005C780F">
      <w:pPr>
        <w:pStyle w:val="TOC1"/>
        <w:tabs>
          <w:tab w:val="clear" w:pos="9360"/>
          <w:tab w:val="right" w:leader="dot" w:pos="9350"/>
        </w:tabs>
        <w:rPr>
          <w:rFonts w:asciiTheme="minorHAnsi" w:hAnsiTheme="minorHAnsi" w:cstheme="minorHAnsi"/>
          <w:sz w:val="20"/>
        </w:rPr>
      </w:pPr>
      <w:hyperlink w:anchor="_Toc256000093" w:history="1">
        <w:r w:rsidR="005C780F" w:rsidRPr="0014170B">
          <w:rPr>
            <w:rStyle w:val="Hyperlink"/>
            <w:rFonts w:asciiTheme="minorHAnsi" w:hAnsiTheme="minorHAnsi" w:cstheme="minorHAnsi"/>
            <w:color w:val="454545" w:themeColor="text1"/>
            <w:sz w:val="20"/>
          </w:rPr>
          <w:t>Physical and Environmental Protection</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_Toc256000093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101</w:t>
        </w:r>
        <w:r w:rsidR="005C780F" w:rsidRPr="0014170B">
          <w:rPr>
            <w:rFonts w:asciiTheme="minorHAnsi" w:hAnsiTheme="minorHAnsi" w:cstheme="minorHAnsi"/>
            <w:sz w:val="20"/>
          </w:rPr>
          <w:fldChar w:fldCharType="end"/>
        </w:r>
      </w:hyperlink>
    </w:p>
    <w:p w14:paraId="0FB62B85"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94" w:history="1">
        <w:r w:rsidR="005C780F" w:rsidRPr="0014170B">
          <w:rPr>
            <w:rStyle w:val="Hyperlink"/>
            <w:rFonts w:asciiTheme="minorHAnsi" w:hAnsiTheme="minorHAnsi" w:cstheme="minorHAnsi"/>
            <w:color w:val="454545" w:themeColor="text1"/>
            <w:sz w:val="20"/>
          </w:rPr>
          <w:t>PE-1 Policy and Procedures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_Toc256000094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101</w:t>
        </w:r>
        <w:r w:rsidR="005C780F" w:rsidRPr="0014170B">
          <w:rPr>
            <w:rFonts w:asciiTheme="minorHAnsi" w:hAnsiTheme="minorHAnsi" w:cstheme="minorHAnsi"/>
            <w:sz w:val="20"/>
          </w:rPr>
          <w:fldChar w:fldCharType="end"/>
        </w:r>
      </w:hyperlink>
    </w:p>
    <w:p w14:paraId="5AB0340E"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95" w:history="1">
        <w:r w:rsidR="005C780F" w:rsidRPr="0014170B">
          <w:rPr>
            <w:rStyle w:val="Hyperlink"/>
            <w:rFonts w:asciiTheme="minorHAnsi" w:hAnsiTheme="minorHAnsi" w:cstheme="minorHAnsi"/>
            <w:color w:val="454545" w:themeColor="text1"/>
            <w:sz w:val="20"/>
          </w:rPr>
          <w:t>PE-2 Physical Access Authorizations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_Toc256000095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103</w:t>
        </w:r>
        <w:r w:rsidR="005C780F" w:rsidRPr="0014170B">
          <w:rPr>
            <w:rFonts w:asciiTheme="minorHAnsi" w:hAnsiTheme="minorHAnsi" w:cstheme="minorHAnsi"/>
            <w:sz w:val="20"/>
          </w:rPr>
          <w:fldChar w:fldCharType="end"/>
        </w:r>
      </w:hyperlink>
    </w:p>
    <w:p w14:paraId="34C9D368"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96" w:history="1">
        <w:r w:rsidR="005C780F" w:rsidRPr="0014170B">
          <w:rPr>
            <w:rStyle w:val="Hyperlink"/>
            <w:rFonts w:asciiTheme="minorHAnsi" w:hAnsiTheme="minorHAnsi" w:cstheme="minorHAnsi"/>
            <w:color w:val="454545" w:themeColor="text1"/>
            <w:sz w:val="20"/>
          </w:rPr>
          <w:t>PE-3 Physical Access Control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_Toc256000096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104</w:t>
        </w:r>
        <w:r w:rsidR="005C780F" w:rsidRPr="0014170B">
          <w:rPr>
            <w:rFonts w:asciiTheme="minorHAnsi" w:hAnsiTheme="minorHAnsi" w:cstheme="minorHAnsi"/>
            <w:sz w:val="20"/>
          </w:rPr>
          <w:fldChar w:fldCharType="end"/>
        </w:r>
      </w:hyperlink>
    </w:p>
    <w:p w14:paraId="3DBFF9D9"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97" w:history="1">
        <w:r w:rsidR="005C780F" w:rsidRPr="0014170B">
          <w:rPr>
            <w:rStyle w:val="Hyperlink"/>
            <w:rFonts w:asciiTheme="minorHAnsi" w:hAnsiTheme="minorHAnsi" w:cstheme="minorHAnsi"/>
            <w:color w:val="454545" w:themeColor="text1"/>
            <w:sz w:val="20"/>
          </w:rPr>
          <w:t>PE-6 Monitoring Physical Access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_Toc256000097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106</w:t>
        </w:r>
        <w:r w:rsidR="005C780F" w:rsidRPr="0014170B">
          <w:rPr>
            <w:rFonts w:asciiTheme="minorHAnsi" w:hAnsiTheme="minorHAnsi" w:cstheme="minorHAnsi"/>
            <w:sz w:val="20"/>
          </w:rPr>
          <w:fldChar w:fldCharType="end"/>
        </w:r>
      </w:hyperlink>
    </w:p>
    <w:p w14:paraId="08E0D519"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98" w:history="1">
        <w:r w:rsidR="005C780F" w:rsidRPr="0014170B">
          <w:rPr>
            <w:rStyle w:val="Hyperlink"/>
            <w:rFonts w:asciiTheme="minorHAnsi" w:hAnsiTheme="minorHAnsi" w:cstheme="minorHAnsi"/>
            <w:color w:val="454545" w:themeColor="text1"/>
            <w:sz w:val="20"/>
          </w:rPr>
          <w:t>PE-8 Visitor Access Records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_Toc256000098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107</w:t>
        </w:r>
        <w:r w:rsidR="005C780F" w:rsidRPr="0014170B">
          <w:rPr>
            <w:rFonts w:asciiTheme="minorHAnsi" w:hAnsiTheme="minorHAnsi" w:cstheme="minorHAnsi"/>
            <w:sz w:val="20"/>
          </w:rPr>
          <w:fldChar w:fldCharType="end"/>
        </w:r>
      </w:hyperlink>
    </w:p>
    <w:p w14:paraId="345BDCB3"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099" w:history="1">
        <w:r w:rsidR="005C780F" w:rsidRPr="0014170B">
          <w:rPr>
            <w:rStyle w:val="Hyperlink"/>
            <w:rFonts w:asciiTheme="minorHAnsi" w:hAnsiTheme="minorHAnsi" w:cstheme="minorHAnsi"/>
            <w:color w:val="454545" w:themeColor="text1"/>
            <w:sz w:val="20"/>
          </w:rPr>
          <w:t>PE-12 Emergency Lighting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_Toc256000099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108</w:t>
        </w:r>
        <w:r w:rsidR="005C780F" w:rsidRPr="0014170B">
          <w:rPr>
            <w:rFonts w:asciiTheme="minorHAnsi" w:hAnsiTheme="minorHAnsi" w:cstheme="minorHAnsi"/>
            <w:sz w:val="20"/>
          </w:rPr>
          <w:fldChar w:fldCharType="end"/>
        </w:r>
      </w:hyperlink>
    </w:p>
    <w:p w14:paraId="432E96D8"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00" w:history="1">
        <w:r w:rsidR="005C780F" w:rsidRPr="0014170B">
          <w:rPr>
            <w:rStyle w:val="Hyperlink"/>
            <w:rFonts w:asciiTheme="minorHAnsi" w:hAnsiTheme="minorHAnsi" w:cstheme="minorHAnsi"/>
            <w:color w:val="454545" w:themeColor="text1"/>
            <w:sz w:val="20"/>
          </w:rPr>
          <w:t>PE-13 Fire Protection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_Toc256000100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108</w:t>
        </w:r>
        <w:r w:rsidR="005C780F" w:rsidRPr="0014170B">
          <w:rPr>
            <w:rFonts w:asciiTheme="minorHAnsi" w:hAnsiTheme="minorHAnsi" w:cstheme="minorHAnsi"/>
            <w:sz w:val="20"/>
          </w:rPr>
          <w:fldChar w:fldCharType="end"/>
        </w:r>
      </w:hyperlink>
    </w:p>
    <w:p w14:paraId="6D5DB1CF"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01" w:history="1">
        <w:r w:rsidR="005C780F" w:rsidRPr="0014170B">
          <w:rPr>
            <w:rStyle w:val="Hyperlink"/>
            <w:rFonts w:asciiTheme="minorHAnsi" w:hAnsiTheme="minorHAnsi" w:cstheme="minorHAnsi"/>
            <w:color w:val="454545" w:themeColor="text1"/>
            <w:sz w:val="20"/>
          </w:rPr>
          <w:t>PE-14 Environmental Controls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_Toc256000101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109</w:t>
        </w:r>
        <w:r w:rsidR="005C780F" w:rsidRPr="0014170B">
          <w:rPr>
            <w:rFonts w:asciiTheme="minorHAnsi" w:hAnsiTheme="minorHAnsi" w:cstheme="minorHAnsi"/>
            <w:sz w:val="20"/>
          </w:rPr>
          <w:fldChar w:fldCharType="end"/>
        </w:r>
      </w:hyperlink>
    </w:p>
    <w:p w14:paraId="3E7B4E22"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02" w:history="1">
        <w:r w:rsidR="005C780F" w:rsidRPr="0014170B">
          <w:rPr>
            <w:rStyle w:val="Hyperlink"/>
            <w:rFonts w:asciiTheme="minorHAnsi" w:hAnsiTheme="minorHAnsi" w:cstheme="minorHAnsi"/>
            <w:color w:val="454545" w:themeColor="text1"/>
            <w:sz w:val="20"/>
          </w:rPr>
          <w:t>PE-15 Water Damage Protection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_Toc256000102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110</w:t>
        </w:r>
        <w:r w:rsidR="005C780F" w:rsidRPr="0014170B">
          <w:rPr>
            <w:rFonts w:asciiTheme="minorHAnsi" w:hAnsiTheme="minorHAnsi" w:cstheme="minorHAnsi"/>
            <w:sz w:val="20"/>
          </w:rPr>
          <w:fldChar w:fldCharType="end"/>
        </w:r>
      </w:hyperlink>
    </w:p>
    <w:p w14:paraId="1B713277"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03" w:history="1">
        <w:r w:rsidR="005C780F" w:rsidRPr="0014170B">
          <w:rPr>
            <w:rStyle w:val="Hyperlink"/>
            <w:rFonts w:asciiTheme="minorHAnsi" w:hAnsiTheme="minorHAnsi" w:cstheme="minorHAnsi"/>
            <w:color w:val="454545" w:themeColor="text1"/>
            <w:sz w:val="20"/>
          </w:rPr>
          <w:t>PE-16 Delivery and Removal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_Toc256000103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111</w:t>
        </w:r>
        <w:r w:rsidR="005C780F" w:rsidRPr="0014170B">
          <w:rPr>
            <w:rFonts w:asciiTheme="minorHAnsi" w:hAnsiTheme="minorHAnsi" w:cstheme="minorHAnsi"/>
            <w:sz w:val="20"/>
          </w:rPr>
          <w:fldChar w:fldCharType="end"/>
        </w:r>
      </w:hyperlink>
    </w:p>
    <w:p w14:paraId="60A9B6FA" w14:textId="77777777" w:rsidR="005C780F" w:rsidRPr="0014170B" w:rsidRDefault="00000000" w:rsidP="005C780F">
      <w:pPr>
        <w:pStyle w:val="TOC1"/>
        <w:tabs>
          <w:tab w:val="clear" w:pos="9360"/>
          <w:tab w:val="right" w:leader="dot" w:pos="9350"/>
        </w:tabs>
        <w:rPr>
          <w:rFonts w:asciiTheme="minorHAnsi" w:hAnsiTheme="minorHAnsi" w:cstheme="minorHAnsi"/>
          <w:sz w:val="20"/>
        </w:rPr>
      </w:pPr>
      <w:hyperlink w:anchor="_Toc256000104" w:history="1">
        <w:r w:rsidR="005C780F" w:rsidRPr="0014170B">
          <w:rPr>
            <w:rStyle w:val="Hyperlink"/>
            <w:rFonts w:asciiTheme="minorHAnsi" w:hAnsiTheme="minorHAnsi" w:cstheme="minorHAnsi"/>
            <w:color w:val="454545" w:themeColor="text1"/>
            <w:sz w:val="20"/>
          </w:rPr>
          <w:t>Planning</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_Toc256000104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112</w:t>
        </w:r>
        <w:r w:rsidR="005C780F" w:rsidRPr="0014170B">
          <w:rPr>
            <w:rFonts w:asciiTheme="minorHAnsi" w:hAnsiTheme="minorHAnsi" w:cstheme="minorHAnsi"/>
            <w:sz w:val="20"/>
          </w:rPr>
          <w:fldChar w:fldCharType="end"/>
        </w:r>
      </w:hyperlink>
    </w:p>
    <w:p w14:paraId="69DD740D"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05" w:history="1">
        <w:r w:rsidR="005C780F" w:rsidRPr="0014170B">
          <w:rPr>
            <w:rStyle w:val="Hyperlink"/>
            <w:rFonts w:asciiTheme="minorHAnsi" w:hAnsiTheme="minorHAnsi" w:cstheme="minorHAnsi"/>
            <w:color w:val="454545" w:themeColor="text1"/>
            <w:sz w:val="20"/>
          </w:rPr>
          <w:t>PL-1 Policy and Procedures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_Toc256000105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112</w:t>
        </w:r>
        <w:r w:rsidR="005C780F" w:rsidRPr="0014170B">
          <w:rPr>
            <w:rFonts w:asciiTheme="minorHAnsi" w:hAnsiTheme="minorHAnsi" w:cstheme="minorHAnsi"/>
            <w:sz w:val="20"/>
          </w:rPr>
          <w:fldChar w:fldCharType="end"/>
        </w:r>
      </w:hyperlink>
    </w:p>
    <w:p w14:paraId="6FBA11C1"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06" w:history="1">
        <w:r w:rsidR="005C780F" w:rsidRPr="0014170B">
          <w:rPr>
            <w:rStyle w:val="Hyperlink"/>
            <w:rFonts w:asciiTheme="minorHAnsi" w:hAnsiTheme="minorHAnsi" w:cstheme="minorHAnsi"/>
            <w:color w:val="454545" w:themeColor="text1"/>
            <w:sz w:val="20"/>
          </w:rPr>
          <w:t>PL-2 System Security and Privacy Plans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_Toc256000106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113</w:t>
        </w:r>
        <w:r w:rsidR="005C780F" w:rsidRPr="0014170B">
          <w:rPr>
            <w:rFonts w:asciiTheme="minorHAnsi" w:hAnsiTheme="minorHAnsi" w:cstheme="minorHAnsi"/>
            <w:sz w:val="20"/>
          </w:rPr>
          <w:fldChar w:fldCharType="end"/>
        </w:r>
      </w:hyperlink>
    </w:p>
    <w:p w14:paraId="5047FCB1"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07" w:history="1">
        <w:r w:rsidR="005C780F" w:rsidRPr="0014170B">
          <w:rPr>
            <w:rStyle w:val="Hyperlink"/>
            <w:rFonts w:asciiTheme="minorHAnsi" w:hAnsiTheme="minorHAnsi" w:cstheme="minorHAnsi"/>
            <w:color w:val="454545" w:themeColor="text1"/>
            <w:sz w:val="20"/>
          </w:rPr>
          <w:t>PL-4 Rules of Behavior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_Toc256000107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116</w:t>
        </w:r>
        <w:r w:rsidR="005C780F" w:rsidRPr="0014170B">
          <w:rPr>
            <w:rFonts w:asciiTheme="minorHAnsi" w:hAnsiTheme="minorHAnsi" w:cstheme="minorHAnsi"/>
            <w:sz w:val="20"/>
          </w:rPr>
          <w:fldChar w:fldCharType="end"/>
        </w:r>
      </w:hyperlink>
    </w:p>
    <w:p w14:paraId="74B5FB92" w14:textId="77777777" w:rsidR="005C780F" w:rsidRPr="0014170B" w:rsidRDefault="00000000" w:rsidP="005C780F">
      <w:pPr>
        <w:pStyle w:val="TOC3"/>
        <w:rPr>
          <w:rFonts w:asciiTheme="minorHAnsi" w:hAnsiTheme="minorHAnsi" w:cstheme="minorHAnsi"/>
          <w:noProof/>
          <w:sz w:val="20"/>
        </w:rPr>
      </w:pPr>
      <w:hyperlink w:anchor="_Toc256000108" w:history="1">
        <w:r w:rsidR="005C780F" w:rsidRPr="0014170B">
          <w:rPr>
            <w:rStyle w:val="Hyperlink"/>
            <w:rFonts w:asciiTheme="minorHAnsi" w:hAnsiTheme="minorHAnsi" w:cstheme="minorHAnsi"/>
            <w:color w:val="454545" w:themeColor="text1"/>
            <w:sz w:val="20"/>
          </w:rPr>
          <w:t>PL-4(1) Social Media and External Site/Application Usage Restrictions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_Toc256000108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117</w:t>
        </w:r>
        <w:r w:rsidR="005C780F" w:rsidRPr="0014170B">
          <w:rPr>
            <w:rFonts w:asciiTheme="minorHAnsi" w:hAnsiTheme="minorHAnsi" w:cstheme="minorHAnsi"/>
            <w:sz w:val="20"/>
          </w:rPr>
          <w:fldChar w:fldCharType="end"/>
        </w:r>
      </w:hyperlink>
    </w:p>
    <w:p w14:paraId="0481181D"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09" w:history="1">
        <w:r w:rsidR="005C780F" w:rsidRPr="0014170B">
          <w:rPr>
            <w:rStyle w:val="Hyperlink"/>
            <w:rFonts w:asciiTheme="minorHAnsi" w:hAnsiTheme="minorHAnsi" w:cstheme="minorHAnsi"/>
            <w:color w:val="454545" w:themeColor="text1"/>
            <w:sz w:val="20"/>
          </w:rPr>
          <w:t>PL-8 Security and Privacy Architectures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_Toc256000109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118</w:t>
        </w:r>
        <w:r w:rsidR="005C780F" w:rsidRPr="0014170B">
          <w:rPr>
            <w:rFonts w:asciiTheme="minorHAnsi" w:hAnsiTheme="minorHAnsi" w:cstheme="minorHAnsi"/>
            <w:sz w:val="20"/>
          </w:rPr>
          <w:fldChar w:fldCharType="end"/>
        </w:r>
      </w:hyperlink>
    </w:p>
    <w:p w14:paraId="6786BE9D"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10" w:history="1">
        <w:r w:rsidR="005C780F" w:rsidRPr="0014170B">
          <w:rPr>
            <w:rStyle w:val="Hyperlink"/>
            <w:rFonts w:asciiTheme="minorHAnsi" w:hAnsiTheme="minorHAnsi" w:cstheme="minorHAnsi"/>
            <w:color w:val="454545" w:themeColor="text1"/>
            <w:sz w:val="20"/>
          </w:rPr>
          <w:t>PL-10 Baseline Selection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_Toc256000110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119</w:t>
        </w:r>
        <w:r w:rsidR="005C780F" w:rsidRPr="0014170B">
          <w:rPr>
            <w:rFonts w:asciiTheme="minorHAnsi" w:hAnsiTheme="minorHAnsi" w:cstheme="minorHAnsi"/>
            <w:sz w:val="20"/>
          </w:rPr>
          <w:fldChar w:fldCharType="end"/>
        </w:r>
      </w:hyperlink>
    </w:p>
    <w:p w14:paraId="374B8213"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11" w:history="1">
        <w:r w:rsidR="005C780F" w:rsidRPr="0014170B">
          <w:rPr>
            <w:rStyle w:val="Hyperlink"/>
            <w:rFonts w:asciiTheme="minorHAnsi" w:hAnsiTheme="minorHAnsi" w:cstheme="minorHAnsi"/>
            <w:color w:val="454545" w:themeColor="text1"/>
            <w:sz w:val="20"/>
          </w:rPr>
          <w:t>PL-11 Baseline Tailoring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_Toc256000111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120</w:t>
        </w:r>
        <w:r w:rsidR="005C780F" w:rsidRPr="0014170B">
          <w:rPr>
            <w:rFonts w:asciiTheme="minorHAnsi" w:hAnsiTheme="minorHAnsi" w:cstheme="minorHAnsi"/>
            <w:sz w:val="20"/>
          </w:rPr>
          <w:fldChar w:fldCharType="end"/>
        </w:r>
      </w:hyperlink>
    </w:p>
    <w:p w14:paraId="66C9E219" w14:textId="77777777" w:rsidR="005C780F" w:rsidRPr="0014170B" w:rsidRDefault="00000000" w:rsidP="005C780F">
      <w:pPr>
        <w:pStyle w:val="TOC1"/>
        <w:tabs>
          <w:tab w:val="clear" w:pos="9360"/>
          <w:tab w:val="right" w:leader="dot" w:pos="9350"/>
        </w:tabs>
        <w:rPr>
          <w:rFonts w:asciiTheme="minorHAnsi" w:hAnsiTheme="minorHAnsi" w:cstheme="minorHAnsi"/>
          <w:sz w:val="20"/>
        </w:rPr>
      </w:pPr>
      <w:hyperlink w:anchor="_Toc256000112" w:history="1">
        <w:r w:rsidR="005C780F" w:rsidRPr="0014170B">
          <w:rPr>
            <w:rStyle w:val="Hyperlink"/>
            <w:rFonts w:asciiTheme="minorHAnsi" w:hAnsiTheme="minorHAnsi" w:cstheme="minorHAnsi"/>
            <w:color w:val="454545" w:themeColor="text1"/>
            <w:sz w:val="20"/>
          </w:rPr>
          <w:t>Personnel Security</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_Toc256000112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121</w:t>
        </w:r>
        <w:r w:rsidR="005C780F" w:rsidRPr="0014170B">
          <w:rPr>
            <w:rFonts w:asciiTheme="minorHAnsi" w:hAnsiTheme="minorHAnsi" w:cstheme="minorHAnsi"/>
            <w:sz w:val="20"/>
          </w:rPr>
          <w:fldChar w:fldCharType="end"/>
        </w:r>
      </w:hyperlink>
    </w:p>
    <w:p w14:paraId="69F3D90F"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13" w:history="1">
        <w:r w:rsidR="005C780F" w:rsidRPr="0014170B">
          <w:rPr>
            <w:rStyle w:val="Hyperlink"/>
            <w:rFonts w:asciiTheme="minorHAnsi" w:hAnsiTheme="minorHAnsi" w:cstheme="minorHAnsi"/>
            <w:color w:val="454545" w:themeColor="text1"/>
            <w:sz w:val="20"/>
          </w:rPr>
          <w:t>PS-1 Policy and Procedures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_Toc256000113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121</w:t>
        </w:r>
        <w:r w:rsidR="005C780F" w:rsidRPr="0014170B">
          <w:rPr>
            <w:rFonts w:asciiTheme="minorHAnsi" w:hAnsiTheme="minorHAnsi" w:cstheme="minorHAnsi"/>
            <w:sz w:val="20"/>
          </w:rPr>
          <w:fldChar w:fldCharType="end"/>
        </w:r>
      </w:hyperlink>
    </w:p>
    <w:p w14:paraId="4ADAF794"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14" w:history="1">
        <w:r w:rsidR="005C780F" w:rsidRPr="0014170B">
          <w:rPr>
            <w:rStyle w:val="Hyperlink"/>
            <w:rFonts w:asciiTheme="minorHAnsi" w:hAnsiTheme="minorHAnsi" w:cstheme="minorHAnsi"/>
            <w:color w:val="454545" w:themeColor="text1"/>
            <w:sz w:val="20"/>
          </w:rPr>
          <w:t>PS-2 Position Risk Designation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_Toc256000114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122</w:t>
        </w:r>
        <w:r w:rsidR="005C780F" w:rsidRPr="0014170B">
          <w:rPr>
            <w:rFonts w:asciiTheme="minorHAnsi" w:hAnsiTheme="minorHAnsi" w:cstheme="minorHAnsi"/>
            <w:sz w:val="20"/>
          </w:rPr>
          <w:fldChar w:fldCharType="end"/>
        </w:r>
      </w:hyperlink>
    </w:p>
    <w:p w14:paraId="4D58CE85"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15" w:history="1">
        <w:r w:rsidR="005C780F" w:rsidRPr="0014170B">
          <w:rPr>
            <w:rStyle w:val="Hyperlink"/>
            <w:rFonts w:asciiTheme="minorHAnsi" w:hAnsiTheme="minorHAnsi" w:cstheme="minorHAnsi"/>
            <w:color w:val="454545" w:themeColor="text1"/>
            <w:sz w:val="20"/>
          </w:rPr>
          <w:t>PS-3 Personnel Screening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_Toc256000115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123</w:t>
        </w:r>
        <w:r w:rsidR="005C780F" w:rsidRPr="0014170B">
          <w:rPr>
            <w:rFonts w:asciiTheme="minorHAnsi" w:hAnsiTheme="minorHAnsi" w:cstheme="minorHAnsi"/>
            <w:sz w:val="20"/>
          </w:rPr>
          <w:fldChar w:fldCharType="end"/>
        </w:r>
      </w:hyperlink>
    </w:p>
    <w:p w14:paraId="62F7916A"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16" w:history="1">
        <w:r w:rsidR="005C780F" w:rsidRPr="0014170B">
          <w:rPr>
            <w:rStyle w:val="Hyperlink"/>
            <w:rFonts w:asciiTheme="minorHAnsi" w:hAnsiTheme="minorHAnsi" w:cstheme="minorHAnsi"/>
            <w:color w:val="454545" w:themeColor="text1"/>
            <w:sz w:val="20"/>
          </w:rPr>
          <w:t>PS-4 Personnel Termination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_Toc256000116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124</w:t>
        </w:r>
        <w:r w:rsidR="005C780F" w:rsidRPr="0014170B">
          <w:rPr>
            <w:rFonts w:asciiTheme="minorHAnsi" w:hAnsiTheme="minorHAnsi" w:cstheme="minorHAnsi"/>
            <w:sz w:val="20"/>
          </w:rPr>
          <w:fldChar w:fldCharType="end"/>
        </w:r>
      </w:hyperlink>
    </w:p>
    <w:p w14:paraId="4E928C30"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17" w:history="1">
        <w:r w:rsidR="005C780F" w:rsidRPr="0014170B">
          <w:rPr>
            <w:rStyle w:val="Hyperlink"/>
            <w:rFonts w:asciiTheme="minorHAnsi" w:hAnsiTheme="minorHAnsi" w:cstheme="minorHAnsi"/>
            <w:color w:val="454545" w:themeColor="text1"/>
            <w:sz w:val="20"/>
          </w:rPr>
          <w:t>PS-5 Personnel Transfer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_Toc256000117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125</w:t>
        </w:r>
        <w:r w:rsidR="005C780F" w:rsidRPr="0014170B">
          <w:rPr>
            <w:rFonts w:asciiTheme="minorHAnsi" w:hAnsiTheme="minorHAnsi" w:cstheme="minorHAnsi"/>
            <w:sz w:val="20"/>
          </w:rPr>
          <w:fldChar w:fldCharType="end"/>
        </w:r>
      </w:hyperlink>
    </w:p>
    <w:p w14:paraId="6718F0DE"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18" w:history="1">
        <w:r w:rsidR="005C780F" w:rsidRPr="0014170B">
          <w:rPr>
            <w:rStyle w:val="Hyperlink"/>
            <w:rFonts w:asciiTheme="minorHAnsi" w:hAnsiTheme="minorHAnsi" w:cstheme="minorHAnsi"/>
            <w:color w:val="454545" w:themeColor="text1"/>
            <w:sz w:val="20"/>
          </w:rPr>
          <w:t>PS-6 Access Agreements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_Toc256000118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126</w:t>
        </w:r>
        <w:r w:rsidR="005C780F" w:rsidRPr="0014170B">
          <w:rPr>
            <w:rFonts w:asciiTheme="minorHAnsi" w:hAnsiTheme="minorHAnsi" w:cstheme="minorHAnsi"/>
            <w:sz w:val="20"/>
          </w:rPr>
          <w:fldChar w:fldCharType="end"/>
        </w:r>
      </w:hyperlink>
    </w:p>
    <w:p w14:paraId="42DD4FE9"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19" w:history="1">
        <w:r w:rsidR="005C780F" w:rsidRPr="0014170B">
          <w:rPr>
            <w:rStyle w:val="Hyperlink"/>
            <w:rFonts w:asciiTheme="minorHAnsi" w:hAnsiTheme="minorHAnsi" w:cstheme="minorHAnsi"/>
            <w:color w:val="454545" w:themeColor="text1"/>
            <w:sz w:val="20"/>
          </w:rPr>
          <w:t>PS-7 External Personnel Security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_Toc256000119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128</w:t>
        </w:r>
        <w:r w:rsidR="005C780F" w:rsidRPr="0014170B">
          <w:rPr>
            <w:rFonts w:asciiTheme="minorHAnsi" w:hAnsiTheme="minorHAnsi" w:cstheme="minorHAnsi"/>
            <w:sz w:val="20"/>
          </w:rPr>
          <w:fldChar w:fldCharType="end"/>
        </w:r>
      </w:hyperlink>
    </w:p>
    <w:p w14:paraId="3F4F80A0"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20" w:history="1">
        <w:r w:rsidR="005C780F" w:rsidRPr="0014170B">
          <w:rPr>
            <w:rStyle w:val="Hyperlink"/>
            <w:rFonts w:asciiTheme="minorHAnsi" w:hAnsiTheme="minorHAnsi" w:cstheme="minorHAnsi"/>
            <w:color w:val="454545" w:themeColor="text1"/>
            <w:sz w:val="20"/>
          </w:rPr>
          <w:t>PS-8 Personnel Sanctions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_Toc256000120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129</w:t>
        </w:r>
        <w:r w:rsidR="005C780F" w:rsidRPr="0014170B">
          <w:rPr>
            <w:rFonts w:asciiTheme="minorHAnsi" w:hAnsiTheme="minorHAnsi" w:cstheme="minorHAnsi"/>
            <w:sz w:val="20"/>
          </w:rPr>
          <w:fldChar w:fldCharType="end"/>
        </w:r>
      </w:hyperlink>
    </w:p>
    <w:p w14:paraId="680651F0"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21" w:history="1">
        <w:r w:rsidR="005C780F" w:rsidRPr="0014170B">
          <w:rPr>
            <w:rStyle w:val="Hyperlink"/>
            <w:rFonts w:asciiTheme="minorHAnsi" w:hAnsiTheme="minorHAnsi" w:cstheme="minorHAnsi"/>
            <w:color w:val="454545" w:themeColor="text1"/>
            <w:sz w:val="20"/>
          </w:rPr>
          <w:t>PS-9 Position Descriptions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_Toc256000121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130</w:t>
        </w:r>
        <w:r w:rsidR="005C780F" w:rsidRPr="0014170B">
          <w:rPr>
            <w:rFonts w:asciiTheme="minorHAnsi" w:hAnsiTheme="minorHAnsi" w:cstheme="minorHAnsi"/>
            <w:sz w:val="20"/>
          </w:rPr>
          <w:fldChar w:fldCharType="end"/>
        </w:r>
      </w:hyperlink>
    </w:p>
    <w:p w14:paraId="55825FE5" w14:textId="77777777" w:rsidR="005C780F" w:rsidRPr="0014170B" w:rsidRDefault="00000000" w:rsidP="005C780F">
      <w:pPr>
        <w:pStyle w:val="TOC1"/>
        <w:tabs>
          <w:tab w:val="clear" w:pos="9360"/>
          <w:tab w:val="right" w:leader="dot" w:pos="9350"/>
        </w:tabs>
        <w:rPr>
          <w:rFonts w:asciiTheme="minorHAnsi" w:hAnsiTheme="minorHAnsi" w:cstheme="minorHAnsi"/>
          <w:sz w:val="20"/>
        </w:rPr>
      </w:pPr>
      <w:hyperlink w:anchor="_Toc256000122" w:history="1">
        <w:r w:rsidR="005C780F" w:rsidRPr="0014170B">
          <w:rPr>
            <w:rStyle w:val="Hyperlink"/>
            <w:rFonts w:asciiTheme="minorHAnsi" w:hAnsiTheme="minorHAnsi" w:cstheme="minorHAnsi"/>
            <w:color w:val="454545" w:themeColor="text1"/>
            <w:sz w:val="20"/>
          </w:rPr>
          <w:t>Risk Assessment</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_Toc256000122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131</w:t>
        </w:r>
        <w:r w:rsidR="005C780F" w:rsidRPr="0014170B">
          <w:rPr>
            <w:rFonts w:asciiTheme="minorHAnsi" w:hAnsiTheme="minorHAnsi" w:cstheme="minorHAnsi"/>
            <w:sz w:val="20"/>
          </w:rPr>
          <w:fldChar w:fldCharType="end"/>
        </w:r>
      </w:hyperlink>
    </w:p>
    <w:p w14:paraId="05A5A9C3"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23" w:history="1">
        <w:r w:rsidR="005C780F" w:rsidRPr="0014170B">
          <w:rPr>
            <w:rStyle w:val="Hyperlink"/>
            <w:rFonts w:asciiTheme="minorHAnsi" w:hAnsiTheme="minorHAnsi" w:cstheme="minorHAnsi"/>
            <w:color w:val="454545" w:themeColor="text1"/>
            <w:sz w:val="20"/>
          </w:rPr>
          <w:t>RA-1 Policy and Procedures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_Toc256000123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131</w:t>
        </w:r>
        <w:r w:rsidR="005C780F" w:rsidRPr="0014170B">
          <w:rPr>
            <w:rFonts w:asciiTheme="minorHAnsi" w:hAnsiTheme="minorHAnsi" w:cstheme="minorHAnsi"/>
            <w:sz w:val="20"/>
          </w:rPr>
          <w:fldChar w:fldCharType="end"/>
        </w:r>
      </w:hyperlink>
    </w:p>
    <w:p w14:paraId="3F6E61F3"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24" w:history="1">
        <w:r w:rsidR="005C780F" w:rsidRPr="0014170B">
          <w:rPr>
            <w:rStyle w:val="Hyperlink"/>
            <w:rFonts w:asciiTheme="minorHAnsi" w:hAnsiTheme="minorHAnsi" w:cstheme="minorHAnsi"/>
            <w:color w:val="454545" w:themeColor="text1"/>
            <w:sz w:val="20"/>
          </w:rPr>
          <w:t>RA-2 Security Categorization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_Toc256000124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132</w:t>
        </w:r>
        <w:r w:rsidR="005C780F" w:rsidRPr="0014170B">
          <w:rPr>
            <w:rFonts w:asciiTheme="minorHAnsi" w:hAnsiTheme="minorHAnsi" w:cstheme="minorHAnsi"/>
            <w:sz w:val="20"/>
          </w:rPr>
          <w:fldChar w:fldCharType="end"/>
        </w:r>
      </w:hyperlink>
    </w:p>
    <w:p w14:paraId="08B08564"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25" w:history="1">
        <w:r w:rsidR="005C780F" w:rsidRPr="0014170B">
          <w:rPr>
            <w:rStyle w:val="Hyperlink"/>
            <w:rFonts w:asciiTheme="minorHAnsi" w:hAnsiTheme="minorHAnsi" w:cstheme="minorHAnsi"/>
            <w:color w:val="454545" w:themeColor="text1"/>
            <w:sz w:val="20"/>
          </w:rPr>
          <w:t>RA-3 Risk Assessment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_Toc256000125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133</w:t>
        </w:r>
        <w:r w:rsidR="005C780F" w:rsidRPr="0014170B">
          <w:rPr>
            <w:rFonts w:asciiTheme="minorHAnsi" w:hAnsiTheme="minorHAnsi" w:cstheme="minorHAnsi"/>
            <w:sz w:val="20"/>
          </w:rPr>
          <w:fldChar w:fldCharType="end"/>
        </w:r>
      </w:hyperlink>
    </w:p>
    <w:p w14:paraId="76FA0632" w14:textId="77777777" w:rsidR="005C780F" w:rsidRPr="0014170B" w:rsidRDefault="00000000" w:rsidP="005C780F">
      <w:pPr>
        <w:pStyle w:val="TOC3"/>
        <w:rPr>
          <w:rFonts w:asciiTheme="minorHAnsi" w:hAnsiTheme="minorHAnsi" w:cstheme="minorHAnsi"/>
          <w:noProof/>
          <w:sz w:val="20"/>
        </w:rPr>
      </w:pPr>
      <w:hyperlink w:anchor="_Toc256000126" w:history="1">
        <w:r w:rsidR="005C780F" w:rsidRPr="0014170B">
          <w:rPr>
            <w:rStyle w:val="Hyperlink"/>
            <w:rFonts w:asciiTheme="minorHAnsi" w:hAnsiTheme="minorHAnsi" w:cstheme="minorHAnsi"/>
            <w:color w:val="454545" w:themeColor="text1"/>
            <w:sz w:val="20"/>
          </w:rPr>
          <w:t>RA-3(1) Supply Chain Risk Assessment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_Toc256000126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135</w:t>
        </w:r>
        <w:r w:rsidR="005C780F" w:rsidRPr="0014170B">
          <w:rPr>
            <w:rFonts w:asciiTheme="minorHAnsi" w:hAnsiTheme="minorHAnsi" w:cstheme="minorHAnsi"/>
            <w:sz w:val="20"/>
          </w:rPr>
          <w:fldChar w:fldCharType="end"/>
        </w:r>
      </w:hyperlink>
    </w:p>
    <w:p w14:paraId="70CCA732"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27" w:history="1">
        <w:r w:rsidR="005C780F" w:rsidRPr="0014170B">
          <w:rPr>
            <w:rStyle w:val="Hyperlink"/>
            <w:rFonts w:asciiTheme="minorHAnsi" w:hAnsiTheme="minorHAnsi" w:cstheme="minorHAnsi"/>
            <w:color w:val="454545" w:themeColor="text1"/>
            <w:sz w:val="20"/>
          </w:rPr>
          <w:t>RA-5 Vulnerability Monitoring and Scanning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_Toc256000127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136</w:t>
        </w:r>
        <w:r w:rsidR="005C780F" w:rsidRPr="0014170B">
          <w:rPr>
            <w:rFonts w:asciiTheme="minorHAnsi" w:hAnsiTheme="minorHAnsi" w:cstheme="minorHAnsi"/>
            <w:sz w:val="20"/>
          </w:rPr>
          <w:fldChar w:fldCharType="end"/>
        </w:r>
      </w:hyperlink>
    </w:p>
    <w:p w14:paraId="76370CBE" w14:textId="77777777" w:rsidR="005C780F" w:rsidRPr="0014170B" w:rsidRDefault="00000000" w:rsidP="005C780F">
      <w:pPr>
        <w:pStyle w:val="TOC3"/>
        <w:rPr>
          <w:rFonts w:asciiTheme="minorHAnsi" w:hAnsiTheme="minorHAnsi" w:cstheme="minorHAnsi"/>
          <w:noProof/>
          <w:sz w:val="20"/>
        </w:rPr>
      </w:pPr>
      <w:hyperlink w:anchor="_Toc256000128" w:history="1">
        <w:r w:rsidR="005C780F" w:rsidRPr="0014170B">
          <w:rPr>
            <w:rStyle w:val="Hyperlink"/>
            <w:rFonts w:asciiTheme="minorHAnsi" w:hAnsiTheme="minorHAnsi" w:cstheme="minorHAnsi"/>
            <w:color w:val="454545" w:themeColor="text1"/>
            <w:sz w:val="20"/>
          </w:rPr>
          <w:t>RA-5(2) Update Vulnerabilities to Be Scanned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_Toc256000128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138</w:t>
        </w:r>
        <w:r w:rsidR="005C780F" w:rsidRPr="0014170B">
          <w:rPr>
            <w:rFonts w:asciiTheme="minorHAnsi" w:hAnsiTheme="minorHAnsi" w:cstheme="minorHAnsi"/>
            <w:sz w:val="20"/>
          </w:rPr>
          <w:fldChar w:fldCharType="end"/>
        </w:r>
      </w:hyperlink>
    </w:p>
    <w:p w14:paraId="38F0BE4C" w14:textId="77777777" w:rsidR="005C780F" w:rsidRPr="0014170B" w:rsidRDefault="00000000" w:rsidP="005C780F">
      <w:pPr>
        <w:pStyle w:val="TOC3"/>
        <w:rPr>
          <w:rFonts w:asciiTheme="minorHAnsi" w:hAnsiTheme="minorHAnsi" w:cstheme="minorHAnsi"/>
          <w:noProof/>
          <w:sz w:val="20"/>
        </w:rPr>
      </w:pPr>
      <w:hyperlink w:anchor="_Toc256000129" w:history="1">
        <w:r w:rsidR="005C780F" w:rsidRPr="0014170B">
          <w:rPr>
            <w:rStyle w:val="Hyperlink"/>
            <w:rFonts w:asciiTheme="minorHAnsi" w:hAnsiTheme="minorHAnsi" w:cstheme="minorHAnsi"/>
            <w:color w:val="454545" w:themeColor="text1"/>
            <w:sz w:val="20"/>
          </w:rPr>
          <w:t>RA-5(11) Public Disclosure Program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_Toc256000129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139</w:t>
        </w:r>
        <w:r w:rsidR="005C780F" w:rsidRPr="0014170B">
          <w:rPr>
            <w:rFonts w:asciiTheme="minorHAnsi" w:hAnsiTheme="minorHAnsi" w:cstheme="minorHAnsi"/>
            <w:sz w:val="20"/>
          </w:rPr>
          <w:fldChar w:fldCharType="end"/>
        </w:r>
      </w:hyperlink>
    </w:p>
    <w:p w14:paraId="06C14B65"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30" w:history="1">
        <w:r w:rsidR="005C780F" w:rsidRPr="0014170B">
          <w:rPr>
            <w:rStyle w:val="Hyperlink"/>
            <w:rFonts w:asciiTheme="minorHAnsi" w:hAnsiTheme="minorHAnsi" w:cstheme="minorHAnsi"/>
            <w:color w:val="454545" w:themeColor="text1"/>
            <w:sz w:val="20"/>
          </w:rPr>
          <w:t>RA-7 Risk Response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_Toc256000130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140</w:t>
        </w:r>
        <w:r w:rsidR="005C780F" w:rsidRPr="0014170B">
          <w:rPr>
            <w:rFonts w:asciiTheme="minorHAnsi" w:hAnsiTheme="minorHAnsi" w:cstheme="minorHAnsi"/>
            <w:sz w:val="20"/>
          </w:rPr>
          <w:fldChar w:fldCharType="end"/>
        </w:r>
      </w:hyperlink>
    </w:p>
    <w:p w14:paraId="407616BE" w14:textId="77777777" w:rsidR="005C780F" w:rsidRPr="0014170B" w:rsidRDefault="00000000" w:rsidP="005C780F">
      <w:pPr>
        <w:pStyle w:val="TOC1"/>
        <w:tabs>
          <w:tab w:val="clear" w:pos="9360"/>
          <w:tab w:val="right" w:leader="dot" w:pos="9350"/>
        </w:tabs>
        <w:rPr>
          <w:rFonts w:asciiTheme="minorHAnsi" w:hAnsiTheme="minorHAnsi" w:cstheme="minorHAnsi"/>
          <w:sz w:val="20"/>
        </w:rPr>
      </w:pPr>
      <w:hyperlink w:anchor="_Toc256000131" w:history="1">
        <w:r w:rsidR="005C780F" w:rsidRPr="0014170B">
          <w:rPr>
            <w:rStyle w:val="Hyperlink"/>
            <w:rFonts w:asciiTheme="minorHAnsi" w:hAnsiTheme="minorHAnsi" w:cstheme="minorHAnsi"/>
            <w:color w:val="454545" w:themeColor="text1"/>
            <w:sz w:val="20"/>
          </w:rPr>
          <w:t>System and Services Acquisition</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_Toc256000131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140</w:t>
        </w:r>
        <w:r w:rsidR="005C780F" w:rsidRPr="0014170B">
          <w:rPr>
            <w:rFonts w:asciiTheme="minorHAnsi" w:hAnsiTheme="minorHAnsi" w:cstheme="minorHAnsi"/>
            <w:sz w:val="20"/>
          </w:rPr>
          <w:fldChar w:fldCharType="end"/>
        </w:r>
      </w:hyperlink>
    </w:p>
    <w:p w14:paraId="0D534195"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32" w:history="1">
        <w:r w:rsidR="005C780F" w:rsidRPr="0014170B">
          <w:rPr>
            <w:rStyle w:val="Hyperlink"/>
            <w:rFonts w:asciiTheme="minorHAnsi" w:hAnsiTheme="minorHAnsi" w:cstheme="minorHAnsi"/>
            <w:color w:val="454545" w:themeColor="text1"/>
            <w:sz w:val="20"/>
          </w:rPr>
          <w:t>SA-1 Policy and Procedures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_Toc256000132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140</w:t>
        </w:r>
        <w:r w:rsidR="005C780F" w:rsidRPr="0014170B">
          <w:rPr>
            <w:rFonts w:asciiTheme="minorHAnsi" w:hAnsiTheme="minorHAnsi" w:cstheme="minorHAnsi"/>
            <w:sz w:val="20"/>
          </w:rPr>
          <w:fldChar w:fldCharType="end"/>
        </w:r>
      </w:hyperlink>
    </w:p>
    <w:p w14:paraId="4E079A57"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33" w:history="1">
        <w:r w:rsidR="005C780F" w:rsidRPr="0014170B">
          <w:rPr>
            <w:rStyle w:val="Hyperlink"/>
            <w:rFonts w:asciiTheme="minorHAnsi" w:hAnsiTheme="minorHAnsi" w:cstheme="minorHAnsi"/>
            <w:color w:val="454545" w:themeColor="text1"/>
            <w:sz w:val="20"/>
          </w:rPr>
          <w:t>SA-2 Allocation of Resources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_Toc256000133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142</w:t>
        </w:r>
        <w:r w:rsidR="005C780F" w:rsidRPr="0014170B">
          <w:rPr>
            <w:rFonts w:asciiTheme="minorHAnsi" w:hAnsiTheme="minorHAnsi" w:cstheme="minorHAnsi"/>
            <w:sz w:val="20"/>
          </w:rPr>
          <w:fldChar w:fldCharType="end"/>
        </w:r>
      </w:hyperlink>
    </w:p>
    <w:p w14:paraId="14B8D1B3"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34" w:history="1">
        <w:r w:rsidR="005C780F" w:rsidRPr="0014170B">
          <w:rPr>
            <w:rStyle w:val="Hyperlink"/>
            <w:rFonts w:asciiTheme="minorHAnsi" w:hAnsiTheme="minorHAnsi" w:cstheme="minorHAnsi"/>
            <w:color w:val="454545" w:themeColor="text1"/>
            <w:sz w:val="20"/>
          </w:rPr>
          <w:t>SA-3 System Development Life Cycle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_Toc256000134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143</w:t>
        </w:r>
        <w:r w:rsidR="005C780F" w:rsidRPr="0014170B">
          <w:rPr>
            <w:rFonts w:asciiTheme="minorHAnsi" w:hAnsiTheme="minorHAnsi" w:cstheme="minorHAnsi"/>
            <w:sz w:val="20"/>
          </w:rPr>
          <w:fldChar w:fldCharType="end"/>
        </w:r>
      </w:hyperlink>
    </w:p>
    <w:p w14:paraId="11518E8E"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35" w:history="1">
        <w:r w:rsidR="005C780F" w:rsidRPr="0014170B">
          <w:rPr>
            <w:rStyle w:val="Hyperlink"/>
            <w:rFonts w:asciiTheme="minorHAnsi" w:hAnsiTheme="minorHAnsi" w:cstheme="minorHAnsi"/>
            <w:color w:val="454545" w:themeColor="text1"/>
            <w:sz w:val="20"/>
          </w:rPr>
          <w:t>SA-4 Acquisition Process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_Toc256000135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144</w:t>
        </w:r>
        <w:r w:rsidR="005C780F" w:rsidRPr="0014170B">
          <w:rPr>
            <w:rFonts w:asciiTheme="minorHAnsi" w:hAnsiTheme="minorHAnsi" w:cstheme="minorHAnsi"/>
            <w:sz w:val="20"/>
          </w:rPr>
          <w:fldChar w:fldCharType="end"/>
        </w:r>
      </w:hyperlink>
    </w:p>
    <w:p w14:paraId="00D69EDA" w14:textId="77777777" w:rsidR="005C780F" w:rsidRPr="0014170B" w:rsidRDefault="00000000" w:rsidP="005C780F">
      <w:pPr>
        <w:pStyle w:val="TOC3"/>
        <w:rPr>
          <w:rFonts w:asciiTheme="minorHAnsi" w:hAnsiTheme="minorHAnsi" w:cstheme="minorHAnsi"/>
          <w:noProof/>
          <w:sz w:val="20"/>
        </w:rPr>
      </w:pPr>
      <w:hyperlink w:anchor="_Toc256000136" w:history="1">
        <w:r w:rsidR="005C780F" w:rsidRPr="0014170B">
          <w:rPr>
            <w:rStyle w:val="Hyperlink"/>
            <w:rFonts w:asciiTheme="minorHAnsi" w:hAnsiTheme="minorHAnsi" w:cstheme="minorHAnsi"/>
            <w:color w:val="454545" w:themeColor="text1"/>
            <w:sz w:val="20"/>
          </w:rPr>
          <w:t>SA-4(10) Use of Approved PIV Products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_Toc256000136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146</w:t>
        </w:r>
        <w:r w:rsidR="005C780F" w:rsidRPr="0014170B">
          <w:rPr>
            <w:rFonts w:asciiTheme="minorHAnsi" w:hAnsiTheme="minorHAnsi" w:cstheme="minorHAnsi"/>
            <w:sz w:val="20"/>
          </w:rPr>
          <w:fldChar w:fldCharType="end"/>
        </w:r>
      </w:hyperlink>
    </w:p>
    <w:p w14:paraId="4498CCB0"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37" w:history="1">
        <w:r w:rsidR="005C780F" w:rsidRPr="0014170B">
          <w:rPr>
            <w:rStyle w:val="Hyperlink"/>
            <w:rFonts w:asciiTheme="minorHAnsi" w:hAnsiTheme="minorHAnsi" w:cstheme="minorHAnsi"/>
            <w:color w:val="454545" w:themeColor="text1"/>
            <w:sz w:val="20"/>
          </w:rPr>
          <w:t>SA-5 System Documentation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_Toc256000137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146</w:t>
        </w:r>
        <w:r w:rsidR="005C780F" w:rsidRPr="0014170B">
          <w:rPr>
            <w:rFonts w:asciiTheme="minorHAnsi" w:hAnsiTheme="minorHAnsi" w:cstheme="minorHAnsi"/>
            <w:sz w:val="20"/>
          </w:rPr>
          <w:fldChar w:fldCharType="end"/>
        </w:r>
      </w:hyperlink>
    </w:p>
    <w:p w14:paraId="34F15E52"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38" w:history="1">
        <w:r w:rsidR="005C780F" w:rsidRPr="0014170B">
          <w:rPr>
            <w:rStyle w:val="Hyperlink"/>
            <w:rFonts w:asciiTheme="minorHAnsi" w:hAnsiTheme="minorHAnsi" w:cstheme="minorHAnsi"/>
            <w:color w:val="454545" w:themeColor="text1"/>
            <w:sz w:val="20"/>
          </w:rPr>
          <w:t>SA-8 Security and Privacy Engineering Principles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_Toc256000138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148</w:t>
        </w:r>
        <w:r w:rsidR="005C780F" w:rsidRPr="0014170B">
          <w:rPr>
            <w:rFonts w:asciiTheme="minorHAnsi" w:hAnsiTheme="minorHAnsi" w:cstheme="minorHAnsi"/>
            <w:sz w:val="20"/>
          </w:rPr>
          <w:fldChar w:fldCharType="end"/>
        </w:r>
      </w:hyperlink>
    </w:p>
    <w:p w14:paraId="2ABC41B0"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39" w:history="1">
        <w:r w:rsidR="005C780F" w:rsidRPr="0014170B">
          <w:rPr>
            <w:rStyle w:val="Hyperlink"/>
            <w:rFonts w:asciiTheme="minorHAnsi" w:hAnsiTheme="minorHAnsi" w:cstheme="minorHAnsi"/>
            <w:color w:val="454545" w:themeColor="text1"/>
            <w:sz w:val="20"/>
          </w:rPr>
          <w:t>SA-9 External System Services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_Toc256000139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149</w:t>
        </w:r>
        <w:r w:rsidR="005C780F" w:rsidRPr="0014170B">
          <w:rPr>
            <w:rFonts w:asciiTheme="minorHAnsi" w:hAnsiTheme="minorHAnsi" w:cstheme="minorHAnsi"/>
            <w:sz w:val="20"/>
          </w:rPr>
          <w:fldChar w:fldCharType="end"/>
        </w:r>
      </w:hyperlink>
    </w:p>
    <w:p w14:paraId="1330C4DF"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40" w:history="1">
        <w:r w:rsidR="005C780F" w:rsidRPr="0014170B">
          <w:rPr>
            <w:rStyle w:val="Hyperlink"/>
            <w:rFonts w:asciiTheme="minorHAnsi" w:hAnsiTheme="minorHAnsi" w:cstheme="minorHAnsi"/>
            <w:color w:val="454545" w:themeColor="text1"/>
            <w:sz w:val="20"/>
          </w:rPr>
          <w:t>SA-22 Unsupported System Components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_Toc256000140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150</w:t>
        </w:r>
        <w:r w:rsidR="005C780F" w:rsidRPr="0014170B">
          <w:rPr>
            <w:rFonts w:asciiTheme="minorHAnsi" w:hAnsiTheme="minorHAnsi" w:cstheme="minorHAnsi"/>
            <w:sz w:val="20"/>
          </w:rPr>
          <w:fldChar w:fldCharType="end"/>
        </w:r>
      </w:hyperlink>
    </w:p>
    <w:p w14:paraId="50FD60DF" w14:textId="77777777" w:rsidR="005C780F" w:rsidRPr="0014170B" w:rsidRDefault="00000000" w:rsidP="005C780F">
      <w:pPr>
        <w:pStyle w:val="TOC1"/>
        <w:tabs>
          <w:tab w:val="clear" w:pos="9360"/>
          <w:tab w:val="right" w:leader="dot" w:pos="9350"/>
        </w:tabs>
        <w:rPr>
          <w:rFonts w:asciiTheme="minorHAnsi" w:hAnsiTheme="minorHAnsi" w:cstheme="minorHAnsi"/>
          <w:sz w:val="20"/>
        </w:rPr>
      </w:pPr>
      <w:hyperlink w:anchor="_Toc256000141" w:history="1">
        <w:r w:rsidR="005C780F" w:rsidRPr="0014170B">
          <w:rPr>
            <w:rStyle w:val="Hyperlink"/>
            <w:rFonts w:asciiTheme="minorHAnsi" w:hAnsiTheme="minorHAnsi" w:cstheme="minorHAnsi"/>
            <w:color w:val="454545" w:themeColor="text1"/>
            <w:sz w:val="20"/>
          </w:rPr>
          <w:t>System and Communications Protection</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_Toc256000141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151</w:t>
        </w:r>
        <w:r w:rsidR="005C780F" w:rsidRPr="0014170B">
          <w:rPr>
            <w:rFonts w:asciiTheme="minorHAnsi" w:hAnsiTheme="minorHAnsi" w:cstheme="minorHAnsi"/>
            <w:sz w:val="20"/>
          </w:rPr>
          <w:fldChar w:fldCharType="end"/>
        </w:r>
      </w:hyperlink>
    </w:p>
    <w:p w14:paraId="237A3E41"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42" w:history="1">
        <w:r w:rsidR="005C780F" w:rsidRPr="0014170B">
          <w:rPr>
            <w:rStyle w:val="Hyperlink"/>
            <w:rFonts w:asciiTheme="minorHAnsi" w:hAnsiTheme="minorHAnsi" w:cstheme="minorHAnsi"/>
            <w:color w:val="454545" w:themeColor="text1"/>
            <w:sz w:val="20"/>
          </w:rPr>
          <w:t>SC-1 Policy and Procedures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_Toc256000142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151</w:t>
        </w:r>
        <w:r w:rsidR="005C780F" w:rsidRPr="0014170B">
          <w:rPr>
            <w:rFonts w:asciiTheme="minorHAnsi" w:hAnsiTheme="minorHAnsi" w:cstheme="minorHAnsi"/>
            <w:sz w:val="20"/>
          </w:rPr>
          <w:fldChar w:fldCharType="end"/>
        </w:r>
      </w:hyperlink>
    </w:p>
    <w:p w14:paraId="23B30507"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43" w:history="1">
        <w:r w:rsidR="005C780F" w:rsidRPr="0014170B">
          <w:rPr>
            <w:rStyle w:val="Hyperlink"/>
            <w:rFonts w:asciiTheme="minorHAnsi" w:hAnsiTheme="minorHAnsi" w:cstheme="minorHAnsi"/>
            <w:color w:val="454545" w:themeColor="text1"/>
            <w:sz w:val="20"/>
          </w:rPr>
          <w:t>SC-5 Denial-of-service Protection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_Toc256000143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152</w:t>
        </w:r>
        <w:r w:rsidR="005C780F" w:rsidRPr="0014170B">
          <w:rPr>
            <w:rFonts w:asciiTheme="minorHAnsi" w:hAnsiTheme="minorHAnsi" w:cstheme="minorHAnsi"/>
            <w:sz w:val="20"/>
          </w:rPr>
          <w:fldChar w:fldCharType="end"/>
        </w:r>
      </w:hyperlink>
    </w:p>
    <w:p w14:paraId="25D4A6FA"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44" w:history="1">
        <w:r w:rsidR="005C780F" w:rsidRPr="0014170B">
          <w:rPr>
            <w:rStyle w:val="Hyperlink"/>
            <w:rFonts w:asciiTheme="minorHAnsi" w:hAnsiTheme="minorHAnsi" w:cstheme="minorHAnsi"/>
            <w:color w:val="454545" w:themeColor="text1"/>
            <w:sz w:val="20"/>
          </w:rPr>
          <w:t>SC-7 Boundary Protection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_Toc256000144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153</w:t>
        </w:r>
        <w:r w:rsidR="005C780F" w:rsidRPr="0014170B">
          <w:rPr>
            <w:rFonts w:asciiTheme="minorHAnsi" w:hAnsiTheme="minorHAnsi" w:cstheme="minorHAnsi"/>
            <w:sz w:val="20"/>
          </w:rPr>
          <w:fldChar w:fldCharType="end"/>
        </w:r>
      </w:hyperlink>
    </w:p>
    <w:p w14:paraId="6A167898"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45" w:history="1">
        <w:r w:rsidR="005C780F" w:rsidRPr="0014170B">
          <w:rPr>
            <w:rStyle w:val="Hyperlink"/>
            <w:rFonts w:asciiTheme="minorHAnsi" w:hAnsiTheme="minorHAnsi" w:cstheme="minorHAnsi"/>
            <w:color w:val="454545" w:themeColor="text1"/>
            <w:sz w:val="20"/>
          </w:rPr>
          <w:t>SC-8 Transmission Confidentiality and Integrity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_Toc256000145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154</w:t>
        </w:r>
        <w:r w:rsidR="005C780F" w:rsidRPr="0014170B">
          <w:rPr>
            <w:rFonts w:asciiTheme="minorHAnsi" w:hAnsiTheme="minorHAnsi" w:cstheme="minorHAnsi"/>
            <w:sz w:val="20"/>
          </w:rPr>
          <w:fldChar w:fldCharType="end"/>
        </w:r>
      </w:hyperlink>
    </w:p>
    <w:p w14:paraId="7B1D4CC3" w14:textId="77777777" w:rsidR="005C780F" w:rsidRPr="0014170B" w:rsidRDefault="00000000" w:rsidP="005C780F">
      <w:pPr>
        <w:pStyle w:val="TOC3"/>
        <w:rPr>
          <w:rFonts w:asciiTheme="minorHAnsi" w:hAnsiTheme="minorHAnsi" w:cstheme="minorHAnsi"/>
          <w:noProof/>
          <w:sz w:val="20"/>
        </w:rPr>
      </w:pPr>
      <w:hyperlink w:anchor="_Toc256000146" w:history="1">
        <w:r w:rsidR="005C780F" w:rsidRPr="0014170B">
          <w:rPr>
            <w:rStyle w:val="Hyperlink"/>
            <w:rFonts w:asciiTheme="minorHAnsi" w:hAnsiTheme="minorHAnsi" w:cstheme="minorHAnsi"/>
            <w:color w:val="454545" w:themeColor="text1"/>
            <w:sz w:val="20"/>
          </w:rPr>
          <w:t>SC-8(1) Cryptographic Protection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_Toc256000146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156</w:t>
        </w:r>
        <w:r w:rsidR="005C780F" w:rsidRPr="0014170B">
          <w:rPr>
            <w:rFonts w:asciiTheme="minorHAnsi" w:hAnsiTheme="minorHAnsi" w:cstheme="minorHAnsi"/>
            <w:sz w:val="20"/>
          </w:rPr>
          <w:fldChar w:fldCharType="end"/>
        </w:r>
      </w:hyperlink>
    </w:p>
    <w:p w14:paraId="2E16C41C"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47" w:history="1">
        <w:r w:rsidR="005C780F" w:rsidRPr="0014170B">
          <w:rPr>
            <w:rStyle w:val="Hyperlink"/>
            <w:rFonts w:asciiTheme="minorHAnsi" w:hAnsiTheme="minorHAnsi" w:cstheme="minorHAnsi"/>
            <w:color w:val="454545" w:themeColor="text1"/>
            <w:sz w:val="20"/>
          </w:rPr>
          <w:t>SC-12 Cryptographic Key Establishment and Management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_Toc256000147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157</w:t>
        </w:r>
        <w:r w:rsidR="005C780F" w:rsidRPr="0014170B">
          <w:rPr>
            <w:rFonts w:asciiTheme="minorHAnsi" w:hAnsiTheme="minorHAnsi" w:cstheme="minorHAnsi"/>
            <w:sz w:val="20"/>
          </w:rPr>
          <w:fldChar w:fldCharType="end"/>
        </w:r>
      </w:hyperlink>
    </w:p>
    <w:p w14:paraId="3A6E35F9"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48" w:history="1">
        <w:r w:rsidR="005C780F" w:rsidRPr="0014170B">
          <w:rPr>
            <w:rStyle w:val="Hyperlink"/>
            <w:rFonts w:asciiTheme="minorHAnsi" w:hAnsiTheme="minorHAnsi" w:cstheme="minorHAnsi"/>
            <w:color w:val="454545" w:themeColor="text1"/>
            <w:sz w:val="20"/>
          </w:rPr>
          <w:t>SC-13 Cryptographic Protection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_Toc256000148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158</w:t>
        </w:r>
        <w:r w:rsidR="005C780F" w:rsidRPr="0014170B">
          <w:rPr>
            <w:rFonts w:asciiTheme="minorHAnsi" w:hAnsiTheme="minorHAnsi" w:cstheme="minorHAnsi"/>
            <w:sz w:val="20"/>
          </w:rPr>
          <w:fldChar w:fldCharType="end"/>
        </w:r>
      </w:hyperlink>
    </w:p>
    <w:p w14:paraId="31195618"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49" w:history="1">
        <w:r w:rsidR="005C780F" w:rsidRPr="0014170B">
          <w:rPr>
            <w:rStyle w:val="Hyperlink"/>
            <w:rFonts w:asciiTheme="minorHAnsi" w:hAnsiTheme="minorHAnsi" w:cstheme="minorHAnsi"/>
            <w:color w:val="454545" w:themeColor="text1"/>
            <w:sz w:val="20"/>
          </w:rPr>
          <w:t>SC-15 Collaborative Computing Devices and Applications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_Toc256000149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159</w:t>
        </w:r>
        <w:r w:rsidR="005C780F" w:rsidRPr="0014170B">
          <w:rPr>
            <w:rFonts w:asciiTheme="minorHAnsi" w:hAnsiTheme="minorHAnsi" w:cstheme="minorHAnsi"/>
            <w:sz w:val="20"/>
          </w:rPr>
          <w:fldChar w:fldCharType="end"/>
        </w:r>
      </w:hyperlink>
    </w:p>
    <w:p w14:paraId="340898E2"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50" w:history="1">
        <w:r w:rsidR="005C780F" w:rsidRPr="0014170B">
          <w:rPr>
            <w:rStyle w:val="Hyperlink"/>
            <w:rFonts w:asciiTheme="minorHAnsi" w:hAnsiTheme="minorHAnsi" w:cstheme="minorHAnsi"/>
            <w:color w:val="454545" w:themeColor="text1"/>
            <w:sz w:val="20"/>
          </w:rPr>
          <w:t>SC-20 Secure Name/Address Resolution Service (Authoritative Source)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_Toc256000150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160</w:t>
        </w:r>
        <w:r w:rsidR="005C780F" w:rsidRPr="0014170B">
          <w:rPr>
            <w:rFonts w:asciiTheme="minorHAnsi" w:hAnsiTheme="minorHAnsi" w:cstheme="minorHAnsi"/>
            <w:sz w:val="20"/>
          </w:rPr>
          <w:fldChar w:fldCharType="end"/>
        </w:r>
      </w:hyperlink>
    </w:p>
    <w:p w14:paraId="48DDD87D"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51" w:history="1">
        <w:r w:rsidR="005C780F" w:rsidRPr="0014170B">
          <w:rPr>
            <w:rStyle w:val="Hyperlink"/>
            <w:rFonts w:asciiTheme="minorHAnsi" w:hAnsiTheme="minorHAnsi" w:cstheme="minorHAnsi"/>
            <w:color w:val="454545" w:themeColor="text1"/>
            <w:sz w:val="20"/>
          </w:rPr>
          <w:t>SC-21 Secure Name/Address Resolution Service (Recursive or Caching Resolver)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_Toc256000151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161</w:t>
        </w:r>
        <w:r w:rsidR="005C780F" w:rsidRPr="0014170B">
          <w:rPr>
            <w:rFonts w:asciiTheme="minorHAnsi" w:hAnsiTheme="minorHAnsi" w:cstheme="minorHAnsi"/>
            <w:sz w:val="20"/>
          </w:rPr>
          <w:fldChar w:fldCharType="end"/>
        </w:r>
      </w:hyperlink>
    </w:p>
    <w:p w14:paraId="01C70AB5"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52" w:history="1">
        <w:r w:rsidR="005C780F" w:rsidRPr="0014170B">
          <w:rPr>
            <w:rStyle w:val="Hyperlink"/>
            <w:rFonts w:asciiTheme="minorHAnsi" w:hAnsiTheme="minorHAnsi" w:cstheme="minorHAnsi"/>
            <w:color w:val="454545" w:themeColor="text1"/>
            <w:sz w:val="20"/>
          </w:rPr>
          <w:t>SC-22 Architecture and Provisioning for Name/Address Resolution Service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_Toc256000152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163</w:t>
        </w:r>
        <w:r w:rsidR="005C780F" w:rsidRPr="0014170B">
          <w:rPr>
            <w:rFonts w:asciiTheme="minorHAnsi" w:hAnsiTheme="minorHAnsi" w:cstheme="minorHAnsi"/>
            <w:sz w:val="20"/>
          </w:rPr>
          <w:fldChar w:fldCharType="end"/>
        </w:r>
      </w:hyperlink>
    </w:p>
    <w:p w14:paraId="4BF26652"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53" w:history="1">
        <w:r w:rsidR="005C780F" w:rsidRPr="0014170B">
          <w:rPr>
            <w:rStyle w:val="Hyperlink"/>
            <w:rFonts w:asciiTheme="minorHAnsi" w:hAnsiTheme="minorHAnsi" w:cstheme="minorHAnsi"/>
            <w:color w:val="454545" w:themeColor="text1"/>
            <w:sz w:val="20"/>
          </w:rPr>
          <w:t>SC-28 Protection of Information at Rest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_Toc256000153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163</w:t>
        </w:r>
        <w:r w:rsidR="005C780F" w:rsidRPr="0014170B">
          <w:rPr>
            <w:rFonts w:asciiTheme="minorHAnsi" w:hAnsiTheme="minorHAnsi" w:cstheme="minorHAnsi"/>
            <w:sz w:val="20"/>
          </w:rPr>
          <w:fldChar w:fldCharType="end"/>
        </w:r>
      </w:hyperlink>
    </w:p>
    <w:p w14:paraId="2D4C23D8" w14:textId="77777777" w:rsidR="005C780F" w:rsidRPr="0014170B" w:rsidRDefault="00000000" w:rsidP="005C780F">
      <w:pPr>
        <w:pStyle w:val="TOC3"/>
        <w:rPr>
          <w:rFonts w:asciiTheme="minorHAnsi" w:hAnsiTheme="minorHAnsi" w:cstheme="minorHAnsi"/>
          <w:noProof/>
          <w:sz w:val="20"/>
        </w:rPr>
      </w:pPr>
      <w:hyperlink w:anchor="_Toc256000154" w:history="1">
        <w:r w:rsidR="005C780F" w:rsidRPr="0014170B">
          <w:rPr>
            <w:rStyle w:val="Hyperlink"/>
            <w:rFonts w:asciiTheme="minorHAnsi" w:hAnsiTheme="minorHAnsi" w:cstheme="minorHAnsi"/>
            <w:color w:val="454545" w:themeColor="text1"/>
            <w:sz w:val="20"/>
          </w:rPr>
          <w:t>SC-28(1) Cryptographic Protection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_Toc256000154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164</w:t>
        </w:r>
        <w:r w:rsidR="005C780F" w:rsidRPr="0014170B">
          <w:rPr>
            <w:rFonts w:asciiTheme="minorHAnsi" w:hAnsiTheme="minorHAnsi" w:cstheme="minorHAnsi"/>
            <w:sz w:val="20"/>
          </w:rPr>
          <w:fldChar w:fldCharType="end"/>
        </w:r>
      </w:hyperlink>
    </w:p>
    <w:p w14:paraId="5D07EDF5"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55" w:history="1">
        <w:r w:rsidR="005C780F" w:rsidRPr="0014170B">
          <w:rPr>
            <w:rStyle w:val="Hyperlink"/>
            <w:rFonts w:asciiTheme="minorHAnsi" w:hAnsiTheme="minorHAnsi" w:cstheme="minorHAnsi"/>
            <w:color w:val="454545" w:themeColor="text1"/>
            <w:sz w:val="20"/>
          </w:rPr>
          <w:t>SC-39 Process Isolation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_Toc256000155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165</w:t>
        </w:r>
        <w:r w:rsidR="005C780F" w:rsidRPr="0014170B">
          <w:rPr>
            <w:rFonts w:asciiTheme="minorHAnsi" w:hAnsiTheme="minorHAnsi" w:cstheme="minorHAnsi"/>
            <w:sz w:val="20"/>
          </w:rPr>
          <w:fldChar w:fldCharType="end"/>
        </w:r>
      </w:hyperlink>
    </w:p>
    <w:p w14:paraId="1440BDB4" w14:textId="77777777" w:rsidR="005C780F" w:rsidRPr="0014170B" w:rsidRDefault="00000000" w:rsidP="005C780F">
      <w:pPr>
        <w:pStyle w:val="TOC1"/>
        <w:tabs>
          <w:tab w:val="clear" w:pos="9360"/>
          <w:tab w:val="right" w:leader="dot" w:pos="9350"/>
        </w:tabs>
        <w:rPr>
          <w:rFonts w:asciiTheme="minorHAnsi" w:hAnsiTheme="minorHAnsi" w:cstheme="minorHAnsi"/>
          <w:sz w:val="20"/>
        </w:rPr>
      </w:pPr>
      <w:hyperlink w:anchor="_Toc256000156" w:history="1">
        <w:r w:rsidR="005C780F" w:rsidRPr="0014170B">
          <w:rPr>
            <w:rStyle w:val="Hyperlink"/>
            <w:rFonts w:asciiTheme="minorHAnsi" w:hAnsiTheme="minorHAnsi" w:cstheme="minorHAnsi"/>
            <w:color w:val="454545" w:themeColor="text1"/>
            <w:sz w:val="20"/>
          </w:rPr>
          <w:t>System and Information Integrity</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_Toc256000156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166</w:t>
        </w:r>
        <w:r w:rsidR="005C780F" w:rsidRPr="0014170B">
          <w:rPr>
            <w:rFonts w:asciiTheme="minorHAnsi" w:hAnsiTheme="minorHAnsi" w:cstheme="minorHAnsi"/>
            <w:sz w:val="20"/>
          </w:rPr>
          <w:fldChar w:fldCharType="end"/>
        </w:r>
      </w:hyperlink>
    </w:p>
    <w:p w14:paraId="12BA52DF"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57" w:history="1">
        <w:r w:rsidR="005C780F" w:rsidRPr="0014170B">
          <w:rPr>
            <w:rStyle w:val="Hyperlink"/>
            <w:rFonts w:asciiTheme="minorHAnsi" w:hAnsiTheme="minorHAnsi" w:cstheme="minorHAnsi"/>
            <w:color w:val="454545" w:themeColor="text1"/>
            <w:sz w:val="20"/>
          </w:rPr>
          <w:t>SI-1 Policy and Procedures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_Toc256000157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166</w:t>
        </w:r>
        <w:r w:rsidR="005C780F" w:rsidRPr="0014170B">
          <w:rPr>
            <w:rFonts w:asciiTheme="minorHAnsi" w:hAnsiTheme="minorHAnsi" w:cstheme="minorHAnsi"/>
            <w:sz w:val="20"/>
          </w:rPr>
          <w:fldChar w:fldCharType="end"/>
        </w:r>
      </w:hyperlink>
    </w:p>
    <w:p w14:paraId="1109FC7F"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58" w:history="1">
        <w:r w:rsidR="005C780F" w:rsidRPr="0014170B">
          <w:rPr>
            <w:rStyle w:val="Hyperlink"/>
            <w:rFonts w:asciiTheme="minorHAnsi" w:hAnsiTheme="minorHAnsi" w:cstheme="minorHAnsi"/>
            <w:color w:val="454545" w:themeColor="text1"/>
            <w:sz w:val="20"/>
          </w:rPr>
          <w:t>SI-2 Flaw Remediation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_Toc256000158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168</w:t>
        </w:r>
        <w:r w:rsidR="005C780F" w:rsidRPr="0014170B">
          <w:rPr>
            <w:rFonts w:asciiTheme="minorHAnsi" w:hAnsiTheme="minorHAnsi" w:cstheme="minorHAnsi"/>
            <w:sz w:val="20"/>
          </w:rPr>
          <w:fldChar w:fldCharType="end"/>
        </w:r>
      </w:hyperlink>
    </w:p>
    <w:p w14:paraId="4728528D"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59" w:history="1">
        <w:r w:rsidR="005C780F" w:rsidRPr="0014170B">
          <w:rPr>
            <w:rStyle w:val="Hyperlink"/>
            <w:rFonts w:asciiTheme="minorHAnsi" w:hAnsiTheme="minorHAnsi" w:cstheme="minorHAnsi"/>
            <w:color w:val="454545" w:themeColor="text1"/>
            <w:sz w:val="20"/>
          </w:rPr>
          <w:t>SI-3 Malicious Code Protection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_Toc256000159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169</w:t>
        </w:r>
        <w:r w:rsidR="005C780F" w:rsidRPr="0014170B">
          <w:rPr>
            <w:rFonts w:asciiTheme="minorHAnsi" w:hAnsiTheme="minorHAnsi" w:cstheme="minorHAnsi"/>
            <w:sz w:val="20"/>
          </w:rPr>
          <w:fldChar w:fldCharType="end"/>
        </w:r>
      </w:hyperlink>
    </w:p>
    <w:p w14:paraId="70F3D0D3"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60" w:history="1">
        <w:r w:rsidR="005C780F" w:rsidRPr="0014170B">
          <w:rPr>
            <w:rStyle w:val="Hyperlink"/>
            <w:rFonts w:asciiTheme="minorHAnsi" w:hAnsiTheme="minorHAnsi" w:cstheme="minorHAnsi"/>
            <w:color w:val="454545" w:themeColor="text1"/>
            <w:sz w:val="20"/>
          </w:rPr>
          <w:t>SI-4 System Monitoring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_Toc256000160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170</w:t>
        </w:r>
        <w:r w:rsidR="005C780F" w:rsidRPr="0014170B">
          <w:rPr>
            <w:rFonts w:asciiTheme="minorHAnsi" w:hAnsiTheme="minorHAnsi" w:cstheme="minorHAnsi"/>
            <w:sz w:val="20"/>
          </w:rPr>
          <w:fldChar w:fldCharType="end"/>
        </w:r>
      </w:hyperlink>
    </w:p>
    <w:p w14:paraId="549F142E"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61" w:history="1">
        <w:r w:rsidR="005C780F" w:rsidRPr="0014170B">
          <w:rPr>
            <w:rStyle w:val="Hyperlink"/>
            <w:rFonts w:asciiTheme="minorHAnsi" w:hAnsiTheme="minorHAnsi" w:cstheme="minorHAnsi"/>
            <w:color w:val="454545" w:themeColor="text1"/>
            <w:sz w:val="20"/>
          </w:rPr>
          <w:t>SI-5 Security Alerts, Advisories, and Directives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_Toc256000161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172</w:t>
        </w:r>
        <w:r w:rsidR="005C780F" w:rsidRPr="0014170B">
          <w:rPr>
            <w:rFonts w:asciiTheme="minorHAnsi" w:hAnsiTheme="minorHAnsi" w:cstheme="minorHAnsi"/>
            <w:sz w:val="20"/>
          </w:rPr>
          <w:fldChar w:fldCharType="end"/>
        </w:r>
      </w:hyperlink>
    </w:p>
    <w:p w14:paraId="75D60758"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62" w:history="1">
        <w:r w:rsidR="005C780F" w:rsidRPr="0014170B">
          <w:rPr>
            <w:rStyle w:val="Hyperlink"/>
            <w:rFonts w:asciiTheme="minorHAnsi" w:hAnsiTheme="minorHAnsi" w:cstheme="minorHAnsi"/>
            <w:color w:val="454545" w:themeColor="text1"/>
            <w:sz w:val="20"/>
          </w:rPr>
          <w:t>SI-12 Information Management and Retention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_Toc256000162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173</w:t>
        </w:r>
        <w:r w:rsidR="005C780F" w:rsidRPr="0014170B">
          <w:rPr>
            <w:rFonts w:asciiTheme="minorHAnsi" w:hAnsiTheme="minorHAnsi" w:cstheme="minorHAnsi"/>
            <w:sz w:val="20"/>
          </w:rPr>
          <w:fldChar w:fldCharType="end"/>
        </w:r>
      </w:hyperlink>
    </w:p>
    <w:p w14:paraId="2EE4A49E" w14:textId="77777777" w:rsidR="005C780F" w:rsidRPr="0014170B" w:rsidRDefault="00000000" w:rsidP="005C780F">
      <w:pPr>
        <w:pStyle w:val="TOC1"/>
        <w:tabs>
          <w:tab w:val="clear" w:pos="9360"/>
          <w:tab w:val="right" w:leader="dot" w:pos="9350"/>
        </w:tabs>
        <w:rPr>
          <w:rFonts w:asciiTheme="minorHAnsi" w:hAnsiTheme="minorHAnsi" w:cstheme="minorHAnsi"/>
          <w:sz w:val="20"/>
        </w:rPr>
      </w:pPr>
      <w:hyperlink w:anchor="_Toc256000163" w:history="1">
        <w:r w:rsidR="005C780F" w:rsidRPr="0014170B">
          <w:rPr>
            <w:rStyle w:val="Hyperlink"/>
            <w:rFonts w:asciiTheme="minorHAnsi" w:hAnsiTheme="minorHAnsi" w:cstheme="minorHAnsi"/>
            <w:color w:val="454545" w:themeColor="text1"/>
            <w:sz w:val="20"/>
          </w:rPr>
          <w:t>Supply Chain Risk Management</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_Toc256000163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174</w:t>
        </w:r>
        <w:r w:rsidR="005C780F" w:rsidRPr="0014170B">
          <w:rPr>
            <w:rFonts w:asciiTheme="minorHAnsi" w:hAnsiTheme="minorHAnsi" w:cstheme="minorHAnsi"/>
            <w:sz w:val="20"/>
          </w:rPr>
          <w:fldChar w:fldCharType="end"/>
        </w:r>
      </w:hyperlink>
    </w:p>
    <w:p w14:paraId="148C1F96"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64" w:history="1">
        <w:r w:rsidR="005C780F" w:rsidRPr="0014170B">
          <w:rPr>
            <w:rStyle w:val="Hyperlink"/>
            <w:rFonts w:asciiTheme="minorHAnsi" w:hAnsiTheme="minorHAnsi" w:cstheme="minorHAnsi"/>
            <w:color w:val="454545" w:themeColor="text1"/>
            <w:sz w:val="20"/>
          </w:rPr>
          <w:t>SR-1 Policy and Procedures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_Toc256000164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174</w:t>
        </w:r>
        <w:r w:rsidR="005C780F" w:rsidRPr="0014170B">
          <w:rPr>
            <w:rFonts w:asciiTheme="minorHAnsi" w:hAnsiTheme="minorHAnsi" w:cstheme="minorHAnsi"/>
            <w:sz w:val="20"/>
          </w:rPr>
          <w:fldChar w:fldCharType="end"/>
        </w:r>
      </w:hyperlink>
    </w:p>
    <w:p w14:paraId="5EA47D54"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65" w:history="1">
        <w:r w:rsidR="005C780F" w:rsidRPr="0014170B">
          <w:rPr>
            <w:rStyle w:val="Hyperlink"/>
            <w:rFonts w:asciiTheme="minorHAnsi" w:hAnsiTheme="minorHAnsi" w:cstheme="minorHAnsi"/>
            <w:color w:val="454545" w:themeColor="text1"/>
            <w:sz w:val="20"/>
          </w:rPr>
          <w:t>SR-2 Supply Chain Risk Management Plan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_Toc256000165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175</w:t>
        </w:r>
        <w:r w:rsidR="005C780F" w:rsidRPr="0014170B">
          <w:rPr>
            <w:rFonts w:asciiTheme="minorHAnsi" w:hAnsiTheme="minorHAnsi" w:cstheme="minorHAnsi"/>
            <w:sz w:val="20"/>
          </w:rPr>
          <w:fldChar w:fldCharType="end"/>
        </w:r>
      </w:hyperlink>
    </w:p>
    <w:p w14:paraId="6768F66D" w14:textId="77777777" w:rsidR="005C780F" w:rsidRPr="0014170B" w:rsidRDefault="00000000" w:rsidP="005C780F">
      <w:pPr>
        <w:pStyle w:val="TOC3"/>
        <w:rPr>
          <w:rFonts w:asciiTheme="minorHAnsi" w:hAnsiTheme="minorHAnsi" w:cstheme="minorHAnsi"/>
          <w:noProof/>
          <w:sz w:val="20"/>
        </w:rPr>
      </w:pPr>
      <w:hyperlink w:anchor="_Toc256000166" w:history="1">
        <w:r w:rsidR="005C780F" w:rsidRPr="0014170B">
          <w:rPr>
            <w:rStyle w:val="Hyperlink"/>
            <w:rFonts w:asciiTheme="minorHAnsi" w:hAnsiTheme="minorHAnsi" w:cstheme="minorHAnsi"/>
            <w:color w:val="454545" w:themeColor="text1"/>
            <w:sz w:val="20"/>
          </w:rPr>
          <w:t>SR-2(1) Establish SCRM Team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_Toc256000166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176</w:t>
        </w:r>
        <w:r w:rsidR="005C780F" w:rsidRPr="0014170B">
          <w:rPr>
            <w:rFonts w:asciiTheme="minorHAnsi" w:hAnsiTheme="minorHAnsi" w:cstheme="minorHAnsi"/>
            <w:sz w:val="20"/>
          </w:rPr>
          <w:fldChar w:fldCharType="end"/>
        </w:r>
      </w:hyperlink>
    </w:p>
    <w:p w14:paraId="40C2978D"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67" w:history="1">
        <w:r w:rsidR="005C780F" w:rsidRPr="0014170B">
          <w:rPr>
            <w:rStyle w:val="Hyperlink"/>
            <w:rFonts w:asciiTheme="minorHAnsi" w:hAnsiTheme="minorHAnsi" w:cstheme="minorHAnsi"/>
            <w:color w:val="454545" w:themeColor="text1"/>
            <w:sz w:val="20"/>
          </w:rPr>
          <w:t>SR-3 Supply Chain Controls and Processes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_Toc256000167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177</w:t>
        </w:r>
        <w:r w:rsidR="005C780F" w:rsidRPr="0014170B">
          <w:rPr>
            <w:rFonts w:asciiTheme="minorHAnsi" w:hAnsiTheme="minorHAnsi" w:cstheme="minorHAnsi"/>
            <w:sz w:val="20"/>
          </w:rPr>
          <w:fldChar w:fldCharType="end"/>
        </w:r>
      </w:hyperlink>
    </w:p>
    <w:p w14:paraId="043CE1E8"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68" w:history="1">
        <w:r w:rsidR="005C780F" w:rsidRPr="0014170B">
          <w:rPr>
            <w:rStyle w:val="Hyperlink"/>
            <w:rFonts w:asciiTheme="minorHAnsi" w:hAnsiTheme="minorHAnsi" w:cstheme="minorHAnsi"/>
            <w:color w:val="454545" w:themeColor="text1"/>
            <w:sz w:val="20"/>
          </w:rPr>
          <w:t>SR-5 Acquisition Strategies, Tools, and Methods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_Toc256000168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178</w:t>
        </w:r>
        <w:r w:rsidR="005C780F" w:rsidRPr="0014170B">
          <w:rPr>
            <w:rFonts w:asciiTheme="minorHAnsi" w:hAnsiTheme="minorHAnsi" w:cstheme="minorHAnsi"/>
            <w:sz w:val="20"/>
          </w:rPr>
          <w:fldChar w:fldCharType="end"/>
        </w:r>
      </w:hyperlink>
    </w:p>
    <w:p w14:paraId="2EB3210D"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69" w:history="1">
        <w:r w:rsidR="005C780F" w:rsidRPr="0014170B">
          <w:rPr>
            <w:rStyle w:val="Hyperlink"/>
            <w:rFonts w:asciiTheme="minorHAnsi" w:hAnsiTheme="minorHAnsi" w:cstheme="minorHAnsi"/>
            <w:color w:val="454545" w:themeColor="text1"/>
            <w:sz w:val="20"/>
          </w:rPr>
          <w:t>SR-8 Notification Agreements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_Toc256000169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179</w:t>
        </w:r>
        <w:r w:rsidR="005C780F" w:rsidRPr="0014170B">
          <w:rPr>
            <w:rFonts w:asciiTheme="minorHAnsi" w:hAnsiTheme="minorHAnsi" w:cstheme="minorHAnsi"/>
            <w:sz w:val="20"/>
          </w:rPr>
          <w:fldChar w:fldCharType="end"/>
        </w:r>
      </w:hyperlink>
    </w:p>
    <w:p w14:paraId="2907CA2A"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70" w:history="1">
        <w:r w:rsidR="005C780F" w:rsidRPr="0014170B">
          <w:rPr>
            <w:rStyle w:val="Hyperlink"/>
            <w:rFonts w:asciiTheme="minorHAnsi" w:hAnsiTheme="minorHAnsi" w:cstheme="minorHAnsi"/>
            <w:color w:val="454545" w:themeColor="text1"/>
            <w:sz w:val="20"/>
          </w:rPr>
          <w:t>SR-10 Inspection of Systems or Components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_Toc256000170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180</w:t>
        </w:r>
        <w:r w:rsidR="005C780F" w:rsidRPr="0014170B">
          <w:rPr>
            <w:rFonts w:asciiTheme="minorHAnsi" w:hAnsiTheme="minorHAnsi" w:cstheme="minorHAnsi"/>
            <w:sz w:val="20"/>
          </w:rPr>
          <w:fldChar w:fldCharType="end"/>
        </w:r>
      </w:hyperlink>
    </w:p>
    <w:p w14:paraId="2AE369F4"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71" w:history="1">
        <w:r w:rsidR="005C780F" w:rsidRPr="0014170B">
          <w:rPr>
            <w:rStyle w:val="Hyperlink"/>
            <w:rFonts w:asciiTheme="minorHAnsi" w:hAnsiTheme="minorHAnsi" w:cstheme="minorHAnsi"/>
            <w:color w:val="454545" w:themeColor="text1"/>
            <w:sz w:val="20"/>
          </w:rPr>
          <w:t>SR-11 Component Authenticity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_Toc256000171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181</w:t>
        </w:r>
        <w:r w:rsidR="005C780F" w:rsidRPr="0014170B">
          <w:rPr>
            <w:rFonts w:asciiTheme="minorHAnsi" w:hAnsiTheme="minorHAnsi" w:cstheme="minorHAnsi"/>
            <w:sz w:val="20"/>
          </w:rPr>
          <w:fldChar w:fldCharType="end"/>
        </w:r>
      </w:hyperlink>
    </w:p>
    <w:p w14:paraId="71646E0F" w14:textId="77777777" w:rsidR="005C780F" w:rsidRPr="0014170B" w:rsidRDefault="00000000" w:rsidP="005C780F">
      <w:pPr>
        <w:pStyle w:val="TOC3"/>
        <w:rPr>
          <w:rFonts w:asciiTheme="minorHAnsi" w:hAnsiTheme="minorHAnsi" w:cstheme="minorHAnsi"/>
          <w:noProof/>
          <w:sz w:val="20"/>
        </w:rPr>
      </w:pPr>
      <w:hyperlink w:anchor="_Toc256000172" w:history="1">
        <w:r w:rsidR="005C780F" w:rsidRPr="0014170B">
          <w:rPr>
            <w:rStyle w:val="Hyperlink"/>
            <w:rFonts w:asciiTheme="minorHAnsi" w:hAnsiTheme="minorHAnsi" w:cstheme="minorHAnsi"/>
            <w:color w:val="454545" w:themeColor="text1"/>
            <w:sz w:val="20"/>
          </w:rPr>
          <w:t>SR-11(1) Anti-counterfeit Training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_Toc256000172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182</w:t>
        </w:r>
        <w:r w:rsidR="005C780F" w:rsidRPr="0014170B">
          <w:rPr>
            <w:rFonts w:asciiTheme="minorHAnsi" w:hAnsiTheme="minorHAnsi" w:cstheme="minorHAnsi"/>
            <w:sz w:val="20"/>
          </w:rPr>
          <w:fldChar w:fldCharType="end"/>
        </w:r>
      </w:hyperlink>
    </w:p>
    <w:p w14:paraId="34DF2D09" w14:textId="77777777" w:rsidR="005C780F" w:rsidRPr="0014170B" w:rsidRDefault="00000000" w:rsidP="005C780F">
      <w:pPr>
        <w:pStyle w:val="TOC3"/>
        <w:rPr>
          <w:rFonts w:asciiTheme="minorHAnsi" w:hAnsiTheme="minorHAnsi" w:cstheme="minorHAnsi"/>
          <w:noProof/>
          <w:sz w:val="20"/>
        </w:rPr>
      </w:pPr>
      <w:hyperlink w:anchor="_Toc256000173" w:history="1">
        <w:r w:rsidR="005C780F" w:rsidRPr="0014170B">
          <w:rPr>
            <w:rStyle w:val="Hyperlink"/>
            <w:rFonts w:asciiTheme="minorHAnsi" w:hAnsiTheme="minorHAnsi" w:cstheme="minorHAnsi"/>
            <w:color w:val="454545" w:themeColor="text1"/>
            <w:sz w:val="20"/>
          </w:rPr>
          <w:t>SR-11(2) Configuration Control for Component Service and Repair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_Toc256000173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183</w:t>
        </w:r>
        <w:r w:rsidR="005C780F" w:rsidRPr="0014170B">
          <w:rPr>
            <w:rFonts w:asciiTheme="minorHAnsi" w:hAnsiTheme="minorHAnsi" w:cstheme="minorHAnsi"/>
            <w:sz w:val="20"/>
          </w:rPr>
          <w:fldChar w:fldCharType="end"/>
        </w:r>
      </w:hyperlink>
    </w:p>
    <w:p w14:paraId="70CF8836" w14:textId="77777777" w:rsidR="005C780F" w:rsidRPr="0014170B" w:rsidRDefault="00000000" w:rsidP="005C780F">
      <w:pPr>
        <w:pStyle w:val="TOC2"/>
        <w:tabs>
          <w:tab w:val="clear" w:pos="9360"/>
          <w:tab w:val="right" w:leader="dot" w:pos="9350"/>
        </w:tabs>
        <w:rPr>
          <w:rFonts w:asciiTheme="minorHAnsi" w:hAnsiTheme="minorHAnsi" w:cstheme="minorHAnsi"/>
          <w:sz w:val="20"/>
        </w:rPr>
      </w:pPr>
      <w:hyperlink w:anchor="_Toc256000174" w:history="1">
        <w:r w:rsidR="005C780F" w:rsidRPr="0014170B">
          <w:rPr>
            <w:rStyle w:val="Hyperlink"/>
            <w:rFonts w:asciiTheme="minorHAnsi" w:hAnsiTheme="minorHAnsi" w:cstheme="minorHAnsi"/>
            <w:color w:val="454545" w:themeColor="text1"/>
            <w:sz w:val="20"/>
          </w:rPr>
          <w:t>SR-12 Component Disposal (L)(M)(H)</w:t>
        </w:r>
        <w:r w:rsidR="005C780F" w:rsidRPr="0014170B">
          <w:rPr>
            <w:rFonts w:asciiTheme="minorHAnsi" w:hAnsiTheme="minorHAnsi" w:cstheme="minorHAnsi"/>
            <w:sz w:val="20"/>
          </w:rPr>
          <w:tab/>
        </w:r>
        <w:r w:rsidR="005C780F" w:rsidRPr="0014170B">
          <w:rPr>
            <w:rFonts w:asciiTheme="minorHAnsi" w:hAnsiTheme="minorHAnsi" w:cstheme="minorHAnsi"/>
            <w:sz w:val="20"/>
          </w:rPr>
          <w:fldChar w:fldCharType="begin"/>
        </w:r>
        <w:r w:rsidR="005C780F" w:rsidRPr="0014170B">
          <w:rPr>
            <w:rFonts w:asciiTheme="minorHAnsi" w:hAnsiTheme="minorHAnsi" w:cstheme="minorHAnsi"/>
            <w:sz w:val="20"/>
          </w:rPr>
          <w:instrText xml:space="preserve"> PAGEREF _Toc256000174 \h </w:instrText>
        </w:r>
        <w:r w:rsidR="005C780F" w:rsidRPr="0014170B">
          <w:rPr>
            <w:rFonts w:asciiTheme="minorHAnsi" w:hAnsiTheme="minorHAnsi" w:cstheme="minorHAnsi"/>
            <w:sz w:val="20"/>
          </w:rPr>
        </w:r>
        <w:r w:rsidR="005C780F" w:rsidRPr="0014170B">
          <w:rPr>
            <w:rFonts w:asciiTheme="minorHAnsi" w:hAnsiTheme="minorHAnsi" w:cstheme="minorHAnsi"/>
            <w:sz w:val="20"/>
          </w:rPr>
          <w:fldChar w:fldCharType="separate"/>
        </w:r>
        <w:r w:rsidR="005C780F" w:rsidRPr="0014170B">
          <w:rPr>
            <w:rFonts w:asciiTheme="minorHAnsi" w:hAnsiTheme="minorHAnsi" w:cstheme="minorHAnsi"/>
            <w:sz w:val="20"/>
          </w:rPr>
          <w:t>184</w:t>
        </w:r>
        <w:r w:rsidR="005C780F" w:rsidRPr="0014170B">
          <w:rPr>
            <w:rFonts w:asciiTheme="minorHAnsi" w:hAnsiTheme="minorHAnsi" w:cstheme="minorHAnsi"/>
            <w:sz w:val="20"/>
          </w:rPr>
          <w:fldChar w:fldCharType="end"/>
        </w:r>
      </w:hyperlink>
    </w:p>
    <w:p w14:paraId="64A96691" w14:textId="77777777" w:rsidR="005C780F" w:rsidRPr="0014170B" w:rsidRDefault="005C780F" w:rsidP="005C780F">
      <w:pPr>
        <w:pStyle w:val="Heading1"/>
        <w:tabs>
          <w:tab w:val="left" w:pos="360"/>
          <w:tab w:val="left" w:pos="720"/>
          <w:tab w:val="left" w:pos="1440"/>
          <w:tab w:val="left" w:pos="2160"/>
        </w:tabs>
        <w:spacing w:line="20" w:lineRule="atLeast"/>
        <w:rPr>
          <w:rFonts w:asciiTheme="minorHAnsi" w:hAnsiTheme="minorHAnsi" w:cstheme="minorHAnsi"/>
        </w:rPr>
      </w:pPr>
      <w:r w:rsidRPr="0014170B">
        <w:rPr>
          <w:rFonts w:asciiTheme="minorHAnsi" w:hAnsiTheme="minorHAnsi" w:cstheme="minorHAnsi"/>
          <w:color w:val="454545" w:themeColor="text1"/>
          <w:sz w:val="20"/>
          <w:szCs w:val="20"/>
        </w:rPr>
        <w:fldChar w:fldCharType="end"/>
      </w:r>
      <w:r w:rsidRPr="0014170B">
        <w:rPr>
          <w:rFonts w:asciiTheme="minorHAnsi" w:hAnsiTheme="minorHAnsi" w:cstheme="minorHAnsi"/>
        </w:rPr>
        <w:br w:type="page"/>
      </w:r>
      <w:bookmarkStart w:id="12" w:name="_Toc256000001"/>
      <w:r w:rsidRPr="0014170B">
        <w:rPr>
          <w:rFonts w:asciiTheme="minorHAnsi" w:hAnsiTheme="minorHAnsi" w:cstheme="minorHAnsi"/>
        </w:rPr>
        <w:lastRenderedPageBreak/>
        <w:t>Access Control</w:t>
      </w:r>
      <w:bookmarkEnd w:id="12"/>
    </w:p>
    <w:p w14:paraId="51D0B88B" w14:textId="77777777" w:rsidR="005C780F" w:rsidRPr="0014170B" w:rsidRDefault="005C780F" w:rsidP="005C780F">
      <w:pPr>
        <w:pStyle w:val="Heading2"/>
        <w:tabs>
          <w:tab w:val="left" w:pos="360"/>
          <w:tab w:val="left" w:pos="720"/>
          <w:tab w:val="left" w:pos="1440"/>
          <w:tab w:val="left" w:pos="2160"/>
        </w:tabs>
        <w:spacing w:line="20" w:lineRule="atLeast"/>
        <w:rPr>
          <w:rFonts w:asciiTheme="minorHAnsi" w:hAnsiTheme="minorHAnsi" w:cstheme="minorHAnsi"/>
        </w:rPr>
      </w:pPr>
      <w:bookmarkStart w:id="13" w:name="_Toc256000002"/>
      <w:r w:rsidRPr="0014170B">
        <w:rPr>
          <w:rFonts w:asciiTheme="minorHAnsi" w:hAnsiTheme="minorHAnsi" w:cstheme="minorHAnsi"/>
        </w:rPr>
        <w:t>AC-1 Policy and Procedures (L)(M)(H)</w:t>
      </w:r>
      <w:bookmarkEnd w:id="13"/>
    </w:p>
    <w:p w14:paraId="4F448D9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a.</w:t>
      </w:r>
      <w:r w:rsidRPr="0014170B">
        <w:rPr>
          <w:rFonts w:asciiTheme="minorHAnsi" w:hAnsiTheme="minorHAnsi" w:cstheme="minorHAnsi"/>
          <w:color w:val="454545" w:themeColor="text1"/>
          <w:sz w:val="20"/>
          <w:szCs w:val="20"/>
        </w:rPr>
        <w:tab/>
        <w:t>Develop, document, and disseminate to [Assignment: organization-defined personnel or roles]:</w:t>
      </w:r>
    </w:p>
    <w:p w14:paraId="13F9365F"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1.</w:t>
      </w:r>
      <w:r w:rsidRPr="0014170B">
        <w:rPr>
          <w:rFonts w:asciiTheme="minorHAnsi" w:hAnsiTheme="minorHAnsi" w:cstheme="minorHAnsi"/>
          <w:color w:val="454545" w:themeColor="text1"/>
          <w:sz w:val="20"/>
          <w:szCs w:val="20"/>
        </w:rPr>
        <w:tab/>
        <w:t>[Selection (one-or-more): organization-level; mission/business process-level; system-level] access control policy that:</w:t>
      </w:r>
    </w:p>
    <w:p w14:paraId="5AA7A3CA"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(a)</w:t>
      </w:r>
      <w:r w:rsidRPr="0014170B">
        <w:rPr>
          <w:rFonts w:asciiTheme="minorHAnsi" w:hAnsiTheme="minorHAnsi" w:cstheme="minorHAnsi"/>
          <w:color w:val="454545" w:themeColor="text1"/>
          <w:sz w:val="20"/>
          <w:szCs w:val="20"/>
        </w:rPr>
        <w:tab/>
        <w:t>Addresses purpose, scope, roles, responsibilities, management commitment, coordination among organizational entities, and compliance; and</w:t>
      </w:r>
    </w:p>
    <w:p w14:paraId="6C436EF2"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Is consistent with applicable laws, executive orders, directives, regulations, policies, standards, and guidelines; and</w:t>
      </w:r>
    </w:p>
    <w:p w14:paraId="72042FB3"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2.</w:t>
      </w:r>
      <w:r w:rsidRPr="0014170B">
        <w:rPr>
          <w:rFonts w:asciiTheme="minorHAnsi" w:hAnsiTheme="minorHAnsi" w:cstheme="minorHAnsi"/>
          <w:color w:val="454545" w:themeColor="text1"/>
          <w:sz w:val="20"/>
          <w:szCs w:val="20"/>
        </w:rPr>
        <w:tab/>
        <w:t xml:space="preserve">Procedures to facilitate the implementation of the access control policy and the associated access </w:t>
      </w:r>
      <w:proofErr w:type="gramStart"/>
      <w:r w:rsidRPr="0014170B">
        <w:rPr>
          <w:rFonts w:asciiTheme="minorHAnsi" w:hAnsiTheme="minorHAnsi" w:cstheme="minorHAnsi"/>
          <w:color w:val="454545" w:themeColor="text1"/>
          <w:sz w:val="20"/>
          <w:szCs w:val="20"/>
        </w:rPr>
        <w:t>controls;</w:t>
      </w:r>
      <w:proofErr w:type="gramEnd"/>
    </w:p>
    <w:p w14:paraId="25A6D48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Designate an [Assignment: organization-defined official] to manage the development, documentation, and dissemination of the access control policy and procedures; and</w:t>
      </w:r>
    </w:p>
    <w:p w14:paraId="0C34D5B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c.</w:t>
      </w:r>
      <w:r w:rsidRPr="0014170B">
        <w:rPr>
          <w:rFonts w:asciiTheme="minorHAnsi" w:hAnsiTheme="minorHAnsi" w:cstheme="minorHAnsi"/>
          <w:color w:val="454545" w:themeColor="text1"/>
          <w:sz w:val="20"/>
          <w:szCs w:val="20"/>
        </w:rPr>
        <w:tab/>
        <w:t>Review and update the current access control:</w:t>
      </w:r>
    </w:p>
    <w:p w14:paraId="61F721DF"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1.</w:t>
      </w:r>
      <w:r w:rsidRPr="0014170B">
        <w:rPr>
          <w:rFonts w:asciiTheme="minorHAnsi" w:hAnsiTheme="minorHAnsi" w:cstheme="minorHAnsi"/>
          <w:color w:val="454545" w:themeColor="text1"/>
          <w:sz w:val="20"/>
          <w:szCs w:val="20"/>
        </w:rPr>
        <w:tab/>
        <w:t>Policy [FedRAMP Assignment: at least every 3 years] and following [Assignment: organization-defined events]; and</w:t>
      </w:r>
    </w:p>
    <w:p w14:paraId="60DB4CCA"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2.</w:t>
      </w:r>
      <w:r w:rsidRPr="0014170B">
        <w:rPr>
          <w:rFonts w:asciiTheme="minorHAnsi" w:hAnsiTheme="minorHAnsi" w:cstheme="minorHAnsi"/>
          <w:color w:val="454545" w:themeColor="text1"/>
          <w:sz w:val="20"/>
          <w:szCs w:val="20"/>
        </w:rPr>
        <w:tab/>
        <w:t>Procedures [FedRAMP Assignment: at least annually] and following [FedRAMP Assignment: significant changes].</w:t>
      </w:r>
    </w:p>
    <w:p w14:paraId="581DC6FC"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p>
    <w:p w14:paraId="4C0DF729" w14:textId="77777777" w:rsidR="000F0619" w:rsidRDefault="000F0619" w:rsidP="000F061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bookmarkStart w:id="14" w:name="_Hlk145667729"/>
    </w:p>
    <w:p w14:paraId="1C734FD2" w14:textId="39FA2298" w:rsidR="000F0619" w:rsidRPr="00C362FE" w:rsidRDefault="000F0619" w:rsidP="000F061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-1}}</w:t>
      </w:r>
    </w:p>
    <w:bookmarkEnd w:id="14"/>
    <w:p w14:paraId="09679714"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p>
    <w:p w14:paraId="702A2ABE"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p>
    <w:p w14:paraId="3523453A" w14:textId="77777777" w:rsidR="005C780F" w:rsidRPr="0014170B"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15" w:name="_Toc256000003"/>
      <w:r w:rsidRPr="0014170B">
        <w:rPr>
          <w:rFonts w:asciiTheme="minorHAnsi" w:hAnsiTheme="minorHAnsi" w:cstheme="minorHAnsi"/>
        </w:rPr>
        <w:t>AC-2 Account Management (L)(M)(H)</w:t>
      </w:r>
      <w:bookmarkEnd w:id="15"/>
    </w:p>
    <w:p w14:paraId="25239BE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rPr>
        <w:tab/>
        <w:t>a.</w:t>
      </w:r>
      <w:r w:rsidRPr="0014170B">
        <w:rPr>
          <w:rFonts w:asciiTheme="minorHAnsi" w:hAnsiTheme="minorHAnsi" w:cstheme="minorHAnsi"/>
        </w:rPr>
        <w:tab/>
      </w:r>
      <w:r w:rsidRPr="0014170B">
        <w:rPr>
          <w:rFonts w:asciiTheme="minorHAnsi" w:hAnsiTheme="minorHAnsi" w:cstheme="minorHAnsi"/>
          <w:color w:val="454545" w:themeColor="text1"/>
          <w:sz w:val="20"/>
          <w:szCs w:val="20"/>
        </w:rPr>
        <w:t xml:space="preserve">Define and document the types of accounts allowed and specifically prohibited for use within the </w:t>
      </w:r>
      <w:proofErr w:type="gramStart"/>
      <w:r w:rsidRPr="0014170B">
        <w:rPr>
          <w:rFonts w:asciiTheme="minorHAnsi" w:hAnsiTheme="minorHAnsi" w:cstheme="minorHAnsi"/>
          <w:color w:val="454545" w:themeColor="text1"/>
          <w:sz w:val="20"/>
          <w:szCs w:val="20"/>
        </w:rPr>
        <w:t>system;</w:t>
      </w:r>
      <w:proofErr w:type="gramEnd"/>
    </w:p>
    <w:p w14:paraId="62210B5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 xml:space="preserve">Assign account </w:t>
      </w:r>
      <w:proofErr w:type="gramStart"/>
      <w:r w:rsidRPr="0014170B">
        <w:rPr>
          <w:rFonts w:asciiTheme="minorHAnsi" w:hAnsiTheme="minorHAnsi" w:cstheme="minorHAnsi"/>
          <w:color w:val="454545" w:themeColor="text1"/>
          <w:sz w:val="20"/>
          <w:szCs w:val="20"/>
        </w:rPr>
        <w:t>managers;</w:t>
      </w:r>
      <w:proofErr w:type="gramEnd"/>
    </w:p>
    <w:p w14:paraId="28BBFBD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c.</w:t>
      </w:r>
      <w:r w:rsidRPr="0014170B">
        <w:rPr>
          <w:rFonts w:asciiTheme="minorHAnsi" w:hAnsiTheme="minorHAnsi" w:cstheme="minorHAnsi"/>
          <w:color w:val="454545" w:themeColor="text1"/>
          <w:sz w:val="20"/>
          <w:szCs w:val="20"/>
        </w:rPr>
        <w:tab/>
        <w:t xml:space="preserve">Require [Assignment: organization-defined prerequisites and criteria] for group and role </w:t>
      </w:r>
      <w:proofErr w:type="gramStart"/>
      <w:r w:rsidRPr="0014170B">
        <w:rPr>
          <w:rFonts w:asciiTheme="minorHAnsi" w:hAnsiTheme="minorHAnsi" w:cstheme="minorHAnsi"/>
          <w:color w:val="454545" w:themeColor="text1"/>
          <w:sz w:val="20"/>
          <w:szCs w:val="20"/>
        </w:rPr>
        <w:t>membership;</w:t>
      </w:r>
      <w:proofErr w:type="gramEnd"/>
    </w:p>
    <w:p w14:paraId="4EB84F2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d.</w:t>
      </w:r>
      <w:r w:rsidRPr="0014170B">
        <w:rPr>
          <w:rFonts w:asciiTheme="minorHAnsi" w:hAnsiTheme="minorHAnsi" w:cstheme="minorHAnsi"/>
          <w:color w:val="454545" w:themeColor="text1"/>
          <w:sz w:val="20"/>
          <w:szCs w:val="20"/>
        </w:rPr>
        <w:tab/>
        <w:t>Specify:</w:t>
      </w:r>
    </w:p>
    <w:p w14:paraId="0FC156EC"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1.</w:t>
      </w:r>
      <w:r w:rsidRPr="0014170B">
        <w:rPr>
          <w:rFonts w:asciiTheme="minorHAnsi" w:hAnsiTheme="minorHAnsi" w:cstheme="minorHAnsi"/>
          <w:color w:val="454545" w:themeColor="text1"/>
          <w:sz w:val="20"/>
          <w:szCs w:val="20"/>
        </w:rPr>
        <w:tab/>
        <w:t xml:space="preserve">Authorized users of the </w:t>
      </w:r>
      <w:proofErr w:type="gramStart"/>
      <w:r w:rsidRPr="0014170B">
        <w:rPr>
          <w:rFonts w:asciiTheme="minorHAnsi" w:hAnsiTheme="minorHAnsi" w:cstheme="minorHAnsi"/>
          <w:color w:val="454545" w:themeColor="text1"/>
          <w:sz w:val="20"/>
          <w:szCs w:val="20"/>
        </w:rPr>
        <w:t>system;</w:t>
      </w:r>
      <w:proofErr w:type="gramEnd"/>
    </w:p>
    <w:p w14:paraId="073067B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2.</w:t>
      </w:r>
      <w:r w:rsidRPr="0014170B">
        <w:rPr>
          <w:rFonts w:asciiTheme="minorHAnsi" w:hAnsiTheme="minorHAnsi" w:cstheme="minorHAnsi"/>
          <w:color w:val="454545" w:themeColor="text1"/>
          <w:sz w:val="20"/>
          <w:szCs w:val="20"/>
        </w:rPr>
        <w:tab/>
        <w:t>Group and role membership; and</w:t>
      </w:r>
    </w:p>
    <w:p w14:paraId="670791FF"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lastRenderedPageBreak/>
        <w:tab/>
      </w:r>
      <w:r w:rsidRPr="0014170B">
        <w:rPr>
          <w:rFonts w:asciiTheme="minorHAnsi" w:hAnsiTheme="minorHAnsi" w:cstheme="minorHAnsi"/>
          <w:color w:val="454545" w:themeColor="text1"/>
          <w:sz w:val="20"/>
          <w:szCs w:val="20"/>
        </w:rPr>
        <w:tab/>
        <w:t>3.</w:t>
      </w:r>
      <w:r w:rsidRPr="0014170B">
        <w:rPr>
          <w:rFonts w:asciiTheme="minorHAnsi" w:hAnsiTheme="minorHAnsi" w:cstheme="minorHAnsi"/>
          <w:color w:val="454545" w:themeColor="text1"/>
          <w:sz w:val="20"/>
          <w:szCs w:val="20"/>
        </w:rPr>
        <w:tab/>
        <w:t xml:space="preserve">Access authorizations (i.e., privileges) and [Assignment: organization-defined attributes (as required)] for each </w:t>
      </w:r>
      <w:proofErr w:type="gramStart"/>
      <w:r w:rsidRPr="0014170B">
        <w:rPr>
          <w:rFonts w:asciiTheme="minorHAnsi" w:hAnsiTheme="minorHAnsi" w:cstheme="minorHAnsi"/>
          <w:color w:val="454545" w:themeColor="text1"/>
          <w:sz w:val="20"/>
          <w:szCs w:val="20"/>
        </w:rPr>
        <w:t>account;</w:t>
      </w:r>
      <w:proofErr w:type="gramEnd"/>
    </w:p>
    <w:p w14:paraId="2878DE8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e.</w:t>
      </w:r>
      <w:r w:rsidRPr="0014170B">
        <w:rPr>
          <w:rFonts w:asciiTheme="minorHAnsi" w:hAnsiTheme="minorHAnsi" w:cstheme="minorHAnsi"/>
          <w:color w:val="454545" w:themeColor="text1"/>
          <w:sz w:val="20"/>
          <w:szCs w:val="20"/>
        </w:rPr>
        <w:tab/>
        <w:t xml:space="preserve">Require approvals by [Assignment: organization-defined personnel or roles] for requests to create </w:t>
      </w:r>
      <w:proofErr w:type="gramStart"/>
      <w:r w:rsidRPr="0014170B">
        <w:rPr>
          <w:rFonts w:asciiTheme="minorHAnsi" w:hAnsiTheme="minorHAnsi" w:cstheme="minorHAnsi"/>
          <w:color w:val="454545" w:themeColor="text1"/>
          <w:sz w:val="20"/>
          <w:szCs w:val="20"/>
        </w:rPr>
        <w:t>accounts;</w:t>
      </w:r>
      <w:proofErr w:type="gramEnd"/>
    </w:p>
    <w:p w14:paraId="3FFD69F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f.</w:t>
      </w:r>
      <w:r w:rsidRPr="0014170B">
        <w:rPr>
          <w:rFonts w:asciiTheme="minorHAnsi" w:hAnsiTheme="minorHAnsi" w:cstheme="minorHAnsi"/>
          <w:color w:val="454545" w:themeColor="text1"/>
          <w:sz w:val="20"/>
          <w:szCs w:val="20"/>
        </w:rPr>
        <w:tab/>
        <w:t>Create, enable, modify, disable, and remove accounts in accordance with [Assignment: organization-defined policy, procedures, prerequisites, and criteria</w:t>
      </w:r>
      <w:proofErr w:type="gramStart"/>
      <w:r w:rsidRPr="0014170B">
        <w:rPr>
          <w:rFonts w:asciiTheme="minorHAnsi" w:hAnsiTheme="minorHAnsi" w:cstheme="minorHAnsi"/>
          <w:color w:val="454545" w:themeColor="text1"/>
          <w:sz w:val="20"/>
          <w:szCs w:val="20"/>
        </w:rPr>
        <w:t>];</w:t>
      </w:r>
      <w:proofErr w:type="gramEnd"/>
    </w:p>
    <w:p w14:paraId="77D6CD7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g.</w:t>
      </w:r>
      <w:r w:rsidRPr="0014170B">
        <w:rPr>
          <w:rFonts w:asciiTheme="minorHAnsi" w:hAnsiTheme="minorHAnsi" w:cstheme="minorHAnsi"/>
          <w:color w:val="454545" w:themeColor="text1"/>
          <w:sz w:val="20"/>
          <w:szCs w:val="20"/>
        </w:rPr>
        <w:tab/>
        <w:t xml:space="preserve">Monitor the use of </w:t>
      </w:r>
      <w:proofErr w:type="gramStart"/>
      <w:r w:rsidRPr="0014170B">
        <w:rPr>
          <w:rFonts w:asciiTheme="minorHAnsi" w:hAnsiTheme="minorHAnsi" w:cstheme="minorHAnsi"/>
          <w:color w:val="454545" w:themeColor="text1"/>
          <w:sz w:val="20"/>
          <w:szCs w:val="20"/>
        </w:rPr>
        <w:t>accounts;</w:t>
      </w:r>
      <w:proofErr w:type="gramEnd"/>
    </w:p>
    <w:p w14:paraId="0694686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h.</w:t>
      </w:r>
      <w:r w:rsidRPr="0014170B">
        <w:rPr>
          <w:rFonts w:asciiTheme="minorHAnsi" w:hAnsiTheme="minorHAnsi" w:cstheme="minorHAnsi"/>
          <w:color w:val="454545" w:themeColor="text1"/>
          <w:sz w:val="20"/>
          <w:szCs w:val="20"/>
        </w:rPr>
        <w:tab/>
        <w:t>Notify account managers and [Assignment: organization-defined personnel or roles] within:</w:t>
      </w:r>
    </w:p>
    <w:p w14:paraId="0676171B"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1.</w:t>
      </w:r>
      <w:r w:rsidRPr="0014170B">
        <w:rPr>
          <w:rFonts w:asciiTheme="minorHAnsi" w:hAnsiTheme="minorHAnsi" w:cstheme="minorHAnsi"/>
          <w:color w:val="454545" w:themeColor="text1"/>
          <w:sz w:val="20"/>
          <w:szCs w:val="20"/>
        </w:rPr>
        <w:tab/>
        <w:t xml:space="preserve">[FedRAMP Assignment: twenty-four (24) hours] when accounts are no longer </w:t>
      </w:r>
      <w:proofErr w:type="gramStart"/>
      <w:r w:rsidRPr="0014170B">
        <w:rPr>
          <w:rFonts w:asciiTheme="minorHAnsi" w:hAnsiTheme="minorHAnsi" w:cstheme="minorHAnsi"/>
          <w:color w:val="454545" w:themeColor="text1"/>
          <w:sz w:val="20"/>
          <w:szCs w:val="20"/>
        </w:rPr>
        <w:t>required;</w:t>
      </w:r>
      <w:proofErr w:type="gramEnd"/>
    </w:p>
    <w:p w14:paraId="7B61188F"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2.</w:t>
      </w:r>
      <w:r w:rsidRPr="0014170B">
        <w:rPr>
          <w:rFonts w:asciiTheme="minorHAnsi" w:hAnsiTheme="minorHAnsi" w:cstheme="minorHAnsi"/>
          <w:color w:val="454545" w:themeColor="text1"/>
          <w:sz w:val="20"/>
          <w:szCs w:val="20"/>
        </w:rPr>
        <w:tab/>
        <w:t>[FedRAMP Assignment: eight (8) hours] when users are terminated or transferred; and</w:t>
      </w:r>
    </w:p>
    <w:p w14:paraId="56F8172A"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3.</w:t>
      </w:r>
      <w:r w:rsidRPr="0014170B">
        <w:rPr>
          <w:rFonts w:asciiTheme="minorHAnsi" w:hAnsiTheme="minorHAnsi" w:cstheme="minorHAnsi"/>
          <w:color w:val="454545" w:themeColor="text1"/>
          <w:sz w:val="20"/>
          <w:szCs w:val="20"/>
        </w:rPr>
        <w:tab/>
        <w:t xml:space="preserve">[FedRAMP Assignment: eight (8) hours] when system usage or need-to-know changes for an </w:t>
      </w:r>
      <w:proofErr w:type="gramStart"/>
      <w:r w:rsidRPr="0014170B">
        <w:rPr>
          <w:rFonts w:asciiTheme="minorHAnsi" w:hAnsiTheme="minorHAnsi" w:cstheme="minorHAnsi"/>
          <w:color w:val="454545" w:themeColor="text1"/>
          <w:sz w:val="20"/>
          <w:szCs w:val="20"/>
        </w:rPr>
        <w:t>individual;</w:t>
      </w:r>
      <w:proofErr w:type="gramEnd"/>
    </w:p>
    <w:p w14:paraId="069D91C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proofErr w:type="spellStart"/>
      <w:r w:rsidRPr="0014170B">
        <w:rPr>
          <w:rFonts w:asciiTheme="minorHAnsi" w:hAnsiTheme="minorHAnsi" w:cstheme="minorHAnsi"/>
          <w:color w:val="454545" w:themeColor="text1"/>
          <w:sz w:val="20"/>
          <w:szCs w:val="20"/>
        </w:rPr>
        <w:t>i</w:t>
      </w:r>
      <w:proofErr w:type="spellEnd"/>
      <w:r w:rsidRPr="0014170B">
        <w:rPr>
          <w:rFonts w:asciiTheme="minorHAnsi" w:hAnsiTheme="minorHAnsi" w:cstheme="minorHAnsi"/>
          <w:color w:val="454545" w:themeColor="text1"/>
          <w:sz w:val="20"/>
          <w:szCs w:val="20"/>
        </w:rPr>
        <w:t>.</w:t>
      </w:r>
      <w:r w:rsidRPr="0014170B">
        <w:rPr>
          <w:rFonts w:asciiTheme="minorHAnsi" w:hAnsiTheme="minorHAnsi" w:cstheme="minorHAnsi"/>
          <w:color w:val="454545" w:themeColor="text1"/>
          <w:sz w:val="20"/>
          <w:szCs w:val="20"/>
        </w:rPr>
        <w:tab/>
        <w:t>Authorize access to the system based on:</w:t>
      </w:r>
    </w:p>
    <w:p w14:paraId="65EE723B"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1.</w:t>
      </w:r>
      <w:r w:rsidRPr="0014170B">
        <w:rPr>
          <w:rFonts w:asciiTheme="minorHAnsi" w:hAnsiTheme="minorHAnsi" w:cstheme="minorHAnsi"/>
          <w:color w:val="454545" w:themeColor="text1"/>
          <w:sz w:val="20"/>
          <w:szCs w:val="20"/>
        </w:rPr>
        <w:tab/>
        <w:t xml:space="preserve">A valid access </w:t>
      </w:r>
      <w:proofErr w:type="gramStart"/>
      <w:r w:rsidRPr="0014170B">
        <w:rPr>
          <w:rFonts w:asciiTheme="minorHAnsi" w:hAnsiTheme="minorHAnsi" w:cstheme="minorHAnsi"/>
          <w:color w:val="454545" w:themeColor="text1"/>
          <w:sz w:val="20"/>
          <w:szCs w:val="20"/>
        </w:rPr>
        <w:t>authorization;</w:t>
      </w:r>
      <w:proofErr w:type="gramEnd"/>
    </w:p>
    <w:p w14:paraId="07A133B4"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2.</w:t>
      </w:r>
      <w:r w:rsidRPr="0014170B">
        <w:rPr>
          <w:rFonts w:asciiTheme="minorHAnsi" w:hAnsiTheme="minorHAnsi" w:cstheme="minorHAnsi"/>
          <w:color w:val="454545" w:themeColor="text1"/>
          <w:sz w:val="20"/>
          <w:szCs w:val="20"/>
        </w:rPr>
        <w:tab/>
        <w:t>Intended system usage; and</w:t>
      </w:r>
    </w:p>
    <w:p w14:paraId="4E4933F1"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3.</w:t>
      </w:r>
      <w:r w:rsidRPr="0014170B">
        <w:rPr>
          <w:rFonts w:asciiTheme="minorHAnsi" w:hAnsiTheme="minorHAnsi" w:cstheme="minorHAnsi"/>
          <w:color w:val="454545" w:themeColor="text1"/>
          <w:sz w:val="20"/>
          <w:szCs w:val="20"/>
        </w:rPr>
        <w:tab/>
        <w:t>[Assignment: organization-defined attributes (as required)</w:t>
      </w:r>
      <w:proofErr w:type="gramStart"/>
      <w:r w:rsidRPr="0014170B">
        <w:rPr>
          <w:rFonts w:asciiTheme="minorHAnsi" w:hAnsiTheme="minorHAnsi" w:cstheme="minorHAnsi"/>
          <w:color w:val="454545" w:themeColor="text1"/>
          <w:sz w:val="20"/>
          <w:szCs w:val="20"/>
        </w:rPr>
        <w:t>];</w:t>
      </w:r>
      <w:proofErr w:type="gramEnd"/>
    </w:p>
    <w:p w14:paraId="695A7D3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j.</w:t>
      </w:r>
      <w:r w:rsidRPr="0014170B">
        <w:rPr>
          <w:rFonts w:asciiTheme="minorHAnsi" w:hAnsiTheme="minorHAnsi" w:cstheme="minorHAnsi"/>
          <w:color w:val="454545" w:themeColor="text1"/>
          <w:sz w:val="20"/>
          <w:szCs w:val="20"/>
        </w:rPr>
        <w:tab/>
        <w:t>Review accounts for compliance with account management requirements [FedRAMP Assignment: at least annually</w:t>
      </w:r>
      <w:proofErr w:type="gramStart"/>
      <w:r w:rsidRPr="0014170B">
        <w:rPr>
          <w:rFonts w:asciiTheme="minorHAnsi" w:hAnsiTheme="minorHAnsi" w:cstheme="minorHAnsi"/>
          <w:color w:val="454545" w:themeColor="text1"/>
          <w:sz w:val="20"/>
          <w:szCs w:val="20"/>
        </w:rPr>
        <w:t>];</w:t>
      </w:r>
      <w:proofErr w:type="gramEnd"/>
    </w:p>
    <w:p w14:paraId="4F81961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k.</w:t>
      </w:r>
      <w:r w:rsidRPr="0014170B">
        <w:rPr>
          <w:rFonts w:asciiTheme="minorHAnsi" w:hAnsiTheme="minorHAnsi" w:cstheme="minorHAnsi"/>
          <w:color w:val="454545" w:themeColor="text1"/>
          <w:sz w:val="20"/>
          <w:szCs w:val="20"/>
        </w:rPr>
        <w:tab/>
        <w:t>Establish and implement a process for changing shared or group account authenticators (if deployed) when individuals are removed from the group; and</w:t>
      </w:r>
    </w:p>
    <w:p w14:paraId="3966FF2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l.</w:t>
      </w:r>
      <w:r w:rsidRPr="0014170B">
        <w:rPr>
          <w:rFonts w:asciiTheme="minorHAnsi" w:hAnsiTheme="minorHAnsi" w:cstheme="minorHAnsi"/>
          <w:color w:val="454545" w:themeColor="text1"/>
          <w:sz w:val="20"/>
          <w:szCs w:val="20"/>
        </w:rPr>
        <w:tab/>
        <w:t>Align account management processes with personnel termination and transfer processes.</w:t>
      </w:r>
    </w:p>
    <w:p w14:paraId="3F56D04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082447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ECFC6D8" w14:textId="4AEDB45E" w:rsidR="000F0619" w:rsidRPr="00C362FE" w:rsidRDefault="000F0619" w:rsidP="000F061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2</w:t>
      </w:r>
      <w:r w:rsidRPr="00C362FE">
        <w:rPr>
          <w:rFonts w:eastAsia="Times New Roman"/>
          <w:color w:val="auto"/>
          <w:sz w:val="24"/>
          <w:szCs w:val="24"/>
          <w:lang w:val="en-US"/>
        </w:rPr>
        <w:t>}}</w:t>
      </w:r>
    </w:p>
    <w:p w14:paraId="1B3C154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601C563"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6" w:name="_Toc256000004"/>
      <w:r w:rsidRPr="0014170B">
        <w:rPr>
          <w:rFonts w:asciiTheme="minorHAnsi" w:hAnsiTheme="minorHAnsi" w:cstheme="minorHAnsi"/>
        </w:rPr>
        <w:t>AC-3 Access Enforcement (L)(M)(H)</w:t>
      </w:r>
      <w:bookmarkEnd w:id="16"/>
    </w:p>
    <w:p w14:paraId="725F0929" w14:textId="29E8F73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Enforce approved authorizations for logical access to information and system resources in accordance with applicable access control policies.</w:t>
      </w:r>
    </w:p>
    <w:p w14:paraId="5A712682" w14:textId="77777777" w:rsidR="005C780F"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color w:val="454545" w:themeColor="text1"/>
          <w:sz w:val="20"/>
          <w:szCs w:val="20"/>
        </w:rPr>
      </w:pPr>
    </w:p>
    <w:p w14:paraId="274BB9E9" w14:textId="32F458BB" w:rsidR="000F0619" w:rsidRPr="00C362FE" w:rsidRDefault="000F0619" w:rsidP="000F061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3</w:t>
      </w:r>
      <w:r w:rsidRPr="00C362FE">
        <w:rPr>
          <w:rFonts w:eastAsia="Times New Roman"/>
          <w:color w:val="auto"/>
          <w:sz w:val="24"/>
          <w:szCs w:val="24"/>
          <w:lang w:val="en-US"/>
        </w:rPr>
        <w:t>}}</w:t>
      </w:r>
    </w:p>
    <w:p w14:paraId="116F1FED" w14:textId="77777777" w:rsidR="000F0619" w:rsidRPr="0014170B" w:rsidRDefault="000F0619" w:rsidP="005C780F">
      <w:pPr>
        <w:pStyle w:val="BodyText"/>
        <w:tabs>
          <w:tab w:val="left" w:pos="360"/>
          <w:tab w:val="left" w:pos="720"/>
          <w:tab w:val="left" w:pos="1440"/>
          <w:tab w:val="left" w:pos="2160"/>
        </w:tabs>
        <w:spacing w:line="20" w:lineRule="atLeast"/>
        <w:ind w:left="20" w:hanging="20"/>
        <w:rPr>
          <w:rFonts w:asciiTheme="minorHAnsi" w:hAnsiTheme="minorHAnsi" w:cstheme="minorHAnsi"/>
          <w:color w:val="454545" w:themeColor="text1"/>
          <w:sz w:val="20"/>
          <w:szCs w:val="20"/>
        </w:rPr>
      </w:pPr>
    </w:p>
    <w:p w14:paraId="15193084"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7" w:name="_Toc256000005"/>
      <w:r w:rsidRPr="0014170B">
        <w:rPr>
          <w:rFonts w:asciiTheme="minorHAnsi" w:hAnsiTheme="minorHAnsi" w:cstheme="minorHAnsi"/>
        </w:rPr>
        <w:lastRenderedPageBreak/>
        <w:t>AC-7 Unsuccessful Logon Attempts (L)(M)(H)</w:t>
      </w:r>
      <w:bookmarkEnd w:id="17"/>
    </w:p>
    <w:p w14:paraId="0266FBE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rPr>
        <w:tab/>
        <w:t>a.</w:t>
      </w:r>
      <w:r w:rsidRPr="0014170B">
        <w:rPr>
          <w:rFonts w:asciiTheme="minorHAnsi" w:hAnsiTheme="minorHAnsi" w:cstheme="minorHAnsi"/>
          <w:color w:val="454545" w:themeColor="text1"/>
          <w:sz w:val="20"/>
          <w:szCs w:val="20"/>
        </w:rPr>
        <w:tab/>
        <w:t xml:space="preserve">Enforce a limit of [Assignment: organization-defined number] consecutive invalid logon attempts by a user during a [Assignment: organization-defined </w:t>
      </w:r>
      <w:proofErr w:type="gramStart"/>
      <w:r w:rsidRPr="0014170B">
        <w:rPr>
          <w:rFonts w:asciiTheme="minorHAnsi" w:hAnsiTheme="minorHAnsi" w:cstheme="minorHAnsi"/>
          <w:color w:val="454545" w:themeColor="text1"/>
          <w:sz w:val="20"/>
          <w:szCs w:val="20"/>
        </w:rPr>
        <w:t>time period</w:t>
      </w:r>
      <w:proofErr w:type="gramEnd"/>
      <w:r w:rsidRPr="0014170B">
        <w:rPr>
          <w:rFonts w:asciiTheme="minorHAnsi" w:hAnsiTheme="minorHAnsi" w:cstheme="minorHAnsi"/>
          <w:color w:val="454545" w:themeColor="text1"/>
          <w:sz w:val="20"/>
          <w:szCs w:val="20"/>
        </w:rPr>
        <w:t>]; and</w:t>
      </w:r>
    </w:p>
    <w:p w14:paraId="43DB102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 xml:space="preserve">Automatically [Selection (one-or-more): lock the account or node for an [Assignment: organization-defined </w:t>
      </w:r>
      <w:proofErr w:type="gramStart"/>
      <w:r w:rsidRPr="0014170B">
        <w:rPr>
          <w:rFonts w:asciiTheme="minorHAnsi" w:hAnsiTheme="minorHAnsi" w:cstheme="minorHAnsi"/>
          <w:color w:val="454545" w:themeColor="text1"/>
          <w:sz w:val="20"/>
          <w:szCs w:val="20"/>
        </w:rPr>
        <w:t>time period</w:t>
      </w:r>
      <w:proofErr w:type="gramEnd"/>
      <w:r w:rsidRPr="0014170B">
        <w:rPr>
          <w:rFonts w:asciiTheme="minorHAnsi" w:hAnsiTheme="minorHAnsi" w:cstheme="minorHAnsi"/>
          <w:color w:val="454545" w:themeColor="text1"/>
          <w:sz w:val="20"/>
          <w:szCs w:val="20"/>
        </w:rPr>
        <w:t>]; lock the account or node until released by an administrator; delay next logon prompt per [Assignment: organization-defined delay algorithm]; notify system administrator; take other [Assignment: organization-defined action]] when the maximum number of unsuccessful attempts is exceeded.</w:t>
      </w:r>
    </w:p>
    <w:p w14:paraId="46089C3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535CC85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color w:val="454545" w:themeColor="text1"/>
          <w:sz w:val="22"/>
          <w:szCs w:val="22"/>
        </w:rPr>
      </w:pP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2"/>
          <w:szCs w:val="22"/>
        </w:rPr>
        <w:tab/>
      </w:r>
      <w:r w:rsidRPr="0014170B">
        <w:rPr>
          <w:rFonts w:asciiTheme="minorHAnsi" w:hAnsiTheme="minorHAnsi" w:cstheme="minorHAnsi"/>
          <w:b/>
          <w:color w:val="454545" w:themeColor="text1"/>
          <w:sz w:val="22"/>
          <w:szCs w:val="22"/>
        </w:rPr>
        <w:tab/>
        <w:t>AC-7 Additional FedRAMP Requirements and Guidance:</w:t>
      </w:r>
    </w:p>
    <w:p w14:paraId="297F52F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t>Requirement:</w:t>
      </w:r>
      <w:r w:rsidRPr="0014170B">
        <w:rPr>
          <w:rFonts w:asciiTheme="minorHAnsi" w:hAnsiTheme="minorHAnsi" w:cstheme="minorHAnsi"/>
          <w:color w:val="454545" w:themeColor="text1"/>
          <w:sz w:val="20"/>
          <w:szCs w:val="20"/>
        </w:rPr>
        <w:t xml:space="preserve"> In alignment with NIST SP 800-63B.</w:t>
      </w:r>
    </w:p>
    <w:p w14:paraId="149F2DB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550B17B" w14:textId="77777777" w:rsidR="000F0619" w:rsidRDefault="000F0619" w:rsidP="000F061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p>
    <w:p w14:paraId="62FCD35A" w14:textId="41F0288E" w:rsidR="000F0619" w:rsidRPr="00C362FE" w:rsidRDefault="000F0619" w:rsidP="000F061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7</w:t>
      </w:r>
      <w:r w:rsidRPr="00C362FE">
        <w:rPr>
          <w:rFonts w:eastAsia="Times New Roman"/>
          <w:color w:val="auto"/>
          <w:sz w:val="24"/>
          <w:szCs w:val="24"/>
          <w:lang w:val="en-US"/>
        </w:rPr>
        <w:t>}}</w:t>
      </w:r>
    </w:p>
    <w:p w14:paraId="64AA979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1AB99F09"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8" w:name="_Toc256000006"/>
      <w:r w:rsidRPr="0014170B">
        <w:rPr>
          <w:rFonts w:asciiTheme="minorHAnsi" w:hAnsiTheme="minorHAnsi" w:cstheme="minorHAnsi"/>
        </w:rPr>
        <w:t>AC-8 System Use Notification (L)(M)(H)</w:t>
      </w:r>
      <w:bookmarkEnd w:id="18"/>
    </w:p>
    <w:p w14:paraId="5E16DDB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rPr>
        <w:tab/>
        <w:t>a.</w:t>
      </w:r>
      <w:r w:rsidRPr="0014170B">
        <w:rPr>
          <w:rFonts w:asciiTheme="minorHAnsi" w:hAnsiTheme="minorHAnsi" w:cstheme="minorHAnsi"/>
        </w:rPr>
        <w:tab/>
      </w:r>
      <w:r w:rsidRPr="0014170B">
        <w:rPr>
          <w:rFonts w:asciiTheme="minorHAnsi" w:hAnsiTheme="minorHAnsi" w:cstheme="minorHAnsi"/>
          <w:color w:val="454545" w:themeColor="text1"/>
          <w:sz w:val="20"/>
          <w:szCs w:val="20"/>
        </w:rPr>
        <w:t>Display [FedRAMP Assignment: see additional Requirements and Guidance] to users before granting access to the system that provides privacy and security notices consistent with applicable laws, executive orders, directives, regulations, policies, standards, and guidelines and state that:</w:t>
      </w:r>
    </w:p>
    <w:p w14:paraId="2E45CFE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1.</w:t>
      </w:r>
      <w:r w:rsidRPr="0014170B">
        <w:rPr>
          <w:rFonts w:asciiTheme="minorHAnsi" w:hAnsiTheme="minorHAnsi" w:cstheme="minorHAnsi"/>
          <w:color w:val="454545" w:themeColor="text1"/>
          <w:sz w:val="20"/>
          <w:szCs w:val="20"/>
        </w:rPr>
        <w:tab/>
        <w:t xml:space="preserve">Users are accessing a U.S. Government </w:t>
      </w:r>
      <w:proofErr w:type="gramStart"/>
      <w:r w:rsidRPr="0014170B">
        <w:rPr>
          <w:rFonts w:asciiTheme="minorHAnsi" w:hAnsiTheme="minorHAnsi" w:cstheme="minorHAnsi"/>
          <w:color w:val="454545" w:themeColor="text1"/>
          <w:sz w:val="20"/>
          <w:szCs w:val="20"/>
        </w:rPr>
        <w:t>system;</w:t>
      </w:r>
      <w:proofErr w:type="gramEnd"/>
    </w:p>
    <w:p w14:paraId="4745952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2.</w:t>
      </w:r>
      <w:r w:rsidRPr="0014170B">
        <w:rPr>
          <w:rFonts w:asciiTheme="minorHAnsi" w:hAnsiTheme="minorHAnsi" w:cstheme="minorHAnsi"/>
          <w:color w:val="454545" w:themeColor="text1"/>
          <w:sz w:val="20"/>
          <w:szCs w:val="20"/>
        </w:rPr>
        <w:tab/>
        <w:t xml:space="preserve">System usage may be monitored, recorded, and subject to </w:t>
      </w:r>
      <w:proofErr w:type="gramStart"/>
      <w:r w:rsidRPr="0014170B">
        <w:rPr>
          <w:rFonts w:asciiTheme="minorHAnsi" w:hAnsiTheme="minorHAnsi" w:cstheme="minorHAnsi"/>
          <w:color w:val="454545" w:themeColor="text1"/>
          <w:sz w:val="20"/>
          <w:szCs w:val="20"/>
        </w:rPr>
        <w:t>audit;</w:t>
      </w:r>
      <w:proofErr w:type="gramEnd"/>
    </w:p>
    <w:p w14:paraId="5378CB65"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3.</w:t>
      </w:r>
      <w:r w:rsidRPr="0014170B">
        <w:rPr>
          <w:rFonts w:asciiTheme="minorHAnsi" w:hAnsiTheme="minorHAnsi" w:cstheme="minorHAnsi"/>
          <w:color w:val="454545" w:themeColor="text1"/>
          <w:sz w:val="20"/>
          <w:szCs w:val="20"/>
        </w:rPr>
        <w:tab/>
        <w:t>Unauthorized use of the system is prohibited and subject to criminal and civil penalties; and</w:t>
      </w:r>
    </w:p>
    <w:p w14:paraId="5C1FB8AF"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4.</w:t>
      </w:r>
      <w:r w:rsidRPr="0014170B">
        <w:rPr>
          <w:rFonts w:asciiTheme="minorHAnsi" w:hAnsiTheme="minorHAnsi" w:cstheme="minorHAnsi"/>
          <w:color w:val="454545" w:themeColor="text1"/>
          <w:sz w:val="20"/>
          <w:szCs w:val="20"/>
        </w:rPr>
        <w:tab/>
        <w:t xml:space="preserve">Use of the system indicates consent to monitoring and </w:t>
      </w:r>
      <w:proofErr w:type="gramStart"/>
      <w:r w:rsidRPr="0014170B">
        <w:rPr>
          <w:rFonts w:asciiTheme="minorHAnsi" w:hAnsiTheme="minorHAnsi" w:cstheme="minorHAnsi"/>
          <w:color w:val="454545" w:themeColor="text1"/>
          <w:sz w:val="20"/>
          <w:szCs w:val="20"/>
        </w:rPr>
        <w:t>recording;</w:t>
      </w:r>
      <w:proofErr w:type="gramEnd"/>
    </w:p>
    <w:p w14:paraId="47FCE6F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Retain the notification message or banner on the screen until users acknowledge the usage conditions and take explicit actions to log on to or further access the system; and</w:t>
      </w:r>
    </w:p>
    <w:p w14:paraId="4C367AC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c.</w:t>
      </w:r>
      <w:r w:rsidRPr="0014170B">
        <w:rPr>
          <w:rFonts w:asciiTheme="minorHAnsi" w:hAnsiTheme="minorHAnsi" w:cstheme="minorHAnsi"/>
          <w:color w:val="454545" w:themeColor="text1"/>
          <w:sz w:val="20"/>
          <w:szCs w:val="20"/>
        </w:rPr>
        <w:tab/>
        <w:t>For publicly accessible systems:</w:t>
      </w:r>
    </w:p>
    <w:p w14:paraId="61123D8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1.</w:t>
      </w:r>
      <w:r w:rsidRPr="0014170B">
        <w:rPr>
          <w:rFonts w:asciiTheme="minorHAnsi" w:hAnsiTheme="minorHAnsi" w:cstheme="minorHAnsi"/>
          <w:color w:val="454545" w:themeColor="text1"/>
          <w:sz w:val="20"/>
          <w:szCs w:val="20"/>
        </w:rPr>
        <w:tab/>
        <w:t xml:space="preserve">Display system use information [FedRAMP Assignment: see additional Requirements and Guidance], before granting further access to the publicly accessible </w:t>
      </w:r>
      <w:proofErr w:type="gramStart"/>
      <w:r w:rsidRPr="0014170B">
        <w:rPr>
          <w:rFonts w:asciiTheme="minorHAnsi" w:hAnsiTheme="minorHAnsi" w:cstheme="minorHAnsi"/>
          <w:color w:val="454545" w:themeColor="text1"/>
          <w:sz w:val="20"/>
          <w:szCs w:val="20"/>
        </w:rPr>
        <w:t>system;</w:t>
      </w:r>
      <w:proofErr w:type="gramEnd"/>
    </w:p>
    <w:p w14:paraId="13D028B6"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2.</w:t>
      </w:r>
      <w:r w:rsidRPr="0014170B">
        <w:rPr>
          <w:rFonts w:asciiTheme="minorHAnsi" w:hAnsiTheme="minorHAnsi" w:cstheme="minorHAnsi"/>
          <w:color w:val="454545" w:themeColor="text1"/>
          <w:sz w:val="20"/>
          <w:szCs w:val="20"/>
        </w:rPr>
        <w:tab/>
        <w:t>Display references, if any, to monitoring, recording, or auditing that are consistent with privacy accommodations for such systems that generally prohibit those activities; and</w:t>
      </w:r>
    </w:p>
    <w:p w14:paraId="33B68378"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3.</w:t>
      </w:r>
      <w:r w:rsidRPr="0014170B">
        <w:rPr>
          <w:rFonts w:asciiTheme="minorHAnsi" w:hAnsiTheme="minorHAnsi" w:cstheme="minorHAnsi"/>
          <w:color w:val="454545" w:themeColor="text1"/>
          <w:sz w:val="20"/>
          <w:szCs w:val="20"/>
        </w:rPr>
        <w:tab/>
        <w:t>Include a description of the authorized uses of the system.</w:t>
      </w:r>
    </w:p>
    <w:p w14:paraId="7BDE52A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B15DC7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b/>
          <w:color w:val="454545" w:themeColor="text1"/>
          <w:sz w:val="22"/>
          <w:szCs w:val="22"/>
        </w:rPr>
      </w:pPr>
      <w:r w:rsidRPr="0014170B">
        <w:rPr>
          <w:rFonts w:asciiTheme="minorHAnsi" w:hAnsiTheme="minorHAnsi" w:cstheme="minorHAnsi"/>
          <w:b/>
          <w:sz w:val="22"/>
          <w:szCs w:val="22"/>
        </w:rPr>
        <w:tab/>
      </w:r>
      <w:r w:rsidRPr="0014170B">
        <w:rPr>
          <w:rFonts w:asciiTheme="minorHAnsi" w:hAnsiTheme="minorHAnsi" w:cstheme="minorHAnsi"/>
          <w:b/>
          <w:sz w:val="22"/>
          <w:szCs w:val="22"/>
        </w:rPr>
        <w:tab/>
      </w:r>
      <w:r w:rsidRPr="0014170B">
        <w:rPr>
          <w:rFonts w:asciiTheme="minorHAnsi" w:hAnsiTheme="minorHAnsi" w:cstheme="minorHAnsi"/>
          <w:b/>
          <w:sz w:val="22"/>
          <w:szCs w:val="22"/>
        </w:rPr>
        <w:tab/>
      </w:r>
      <w:r w:rsidRPr="0014170B">
        <w:rPr>
          <w:rFonts w:asciiTheme="minorHAnsi" w:hAnsiTheme="minorHAnsi" w:cstheme="minorHAnsi"/>
          <w:b/>
          <w:color w:val="454545" w:themeColor="text1"/>
          <w:sz w:val="22"/>
          <w:szCs w:val="22"/>
        </w:rPr>
        <w:t>AC-8 Additional FedRAMP Requirements and Guidance:</w:t>
      </w:r>
    </w:p>
    <w:p w14:paraId="30B858A4"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b/>
          <w:color w:val="454545" w:themeColor="text1"/>
          <w:sz w:val="20"/>
          <w:szCs w:val="20"/>
        </w:rPr>
        <w:lastRenderedPageBreak/>
        <w:tab/>
      </w: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t>Guidance:</w:t>
      </w:r>
      <w:r w:rsidRPr="0014170B">
        <w:rPr>
          <w:rFonts w:asciiTheme="minorHAnsi" w:hAnsiTheme="minorHAnsi" w:cstheme="minorHAnsi"/>
          <w:color w:val="454545" w:themeColor="text1"/>
          <w:sz w:val="20"/>
          <w:szCs w:val="20"/>
        </w:rPr>
        <w:t xml:space="preserve"> If performed as part of a Configuration Baseline check, then the % of items requiring setting that are checked and that pass (or fail) check can be provided.</w:t>
      </w:r>
    </w:p>
    <w:p w14:paraId="2B2D4C05"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t>Requirement:</w:t>
      </w:r>
      <w:r w:rsidRPr="0014170B">
        <w:rPr>
          <w:rFonts w:asciiTheme="minorHAnsi" w:hAnsiTheme="minorHAnsi" w:cstheme="minorHAnsi"/>
          <w:color w:val="454545" w:themeColor="text1"/>
          <w:sz w:val="20"/>
          <w:szCs w:val="20"/>
        </w:rPr>
        <w:t xml:space="preserve"> The service provider shall determine elements of the cloud environment that require the System Use Notification control. The elements of the cloud environment that require System Use Notification are approved and accepted by the JAB/AO. </w:t>
      </w:r>
    </w:p>
    <w:p w14:paraId="03CA1763"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t>Requirement:</w:t>
      </w:r>
      <w:r w:rsidRPr="0014170B">
        <w:rPr>
          <w:rFonts w:asciiTheme="minorHAnsi" w:hAnsiTheme="minorHAnsi" w:cstheme="minorHAnsi"/>
          <w:color w:val="454545" w:themeColor="text1"/>
          <w:sz w:val="20"/>
          <w:szCs w:val="20"/>
        </w:rPr>
        <w:t xml:space="preserve"> The service provider shall determine how System Use Notification is going to be verified and provide appropriate periodicity of the check. The System Use Notification verification and periodicity are approved and accepted by the JAB/AO.</w:t>
      </w:r>
    </w:p>
    <w:p w14:paraId="7AEFF3F3"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t>Requirement:</w:t>
      </w:r>
      <w:r w:rsidRPr="0014170B">
        <w:rPr>
          <w:rFonts w:asciiTheme="minorHAnsi" w:hAnsiTheme="minorHAnsi" w:cstheme="minorHAnsi"/>
          <w:color w:val="454545" w:themeColor="text1"/>
          <w:sz w:val="20"/>
          <w:szCs w:val="20"/>
        </w:rPr>
        <w:t xml:space="preserve"> If not performed as part of a Configuration Baseline check, then there must be documented agreement on how to provide results of verification and the necessary periodicity of the verification by the service provider. The documented agreement on how to provide verification of the results </w:t>
      </w:r>
      <w:proofErr w:type="gramStart"/>
      <w:r w:rsidRPr="0014170B">
        <w:rPr>
          <w:rFonts w:asciiTheme="minorHAnsi" w:hAnsiTheme="minorHAnsi" w:cstheme="minorHAnsi"/>
          <w:color w:val="454545" w:themeColor="text1"/>
          <w:sz w:val="20"/>
          <w:szCs w:val="20"/>
        </w:rPr>
        <w:t>are</w:t>
      </w:r>
      <w:proofErr w:type="gramEnd"/>
      <w:r w:rsidRPr="0014170B">
        <w:rPr>
          <w:rFonts w:asciiTheme="minorHAnsi" w:hAnsiTheme="minorHAnsi" w:cstheme="minorHAnsi"/>
          <w:color w:val="454545" w:themeColor="text1"/>
          <w:sz w:val="20"/>
          <w:szCs w:val="20"/>
        </w:rPr>
        <w:t xml:space="preserve"> approved and accepted by the JAB/AO.</w:t>
      </w:r>
    </w:p>
    <w:p w14:paraId="626E99F3"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DE38685" w14:textId="77777777" w:rsidR="000F0619" w:rsidRDefault="000F0619" w:rsidP="000F061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p>
    <w:p w14:paraId="73B58E67" w14:textId="45BEA598" w:rsidR="000F0619" w:rsidRPr="00C362FE" w:rsidRDefault="000F0619" w:rsidP="000F061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8</w:t>
      </w:r>
      <w:r w:rsidRPr="00C362FE">
        <w:rPr>
          <w:rFonts w:eastAsia="Times New Roman"/>
          <w:color w:val="auto"/>
          <w:sz w:val="24"/>
          <w:szCs w:val="24"/>
          <w:lang w:val="en-US"/>
        </w:rPr>
        <w:t>}}</w:t>
      </w:r>
    </w:p>
    <w:p w14:paraId="6F24E7A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p>
    <w:p w14:paraId="2722F1BD" w14:textId="77777777" w:rsidR="005C780F" w:rsidRPr="0014170B" w:rsidRDefault="005C780F" w:rsidP="0014170B">
      <w:pPr>
        <w:pStyle w:val="Heading2"/>
        <w:tabs>
          <w:tab w:val="left" w:pos="360"/>
          <w:tab w:val="left" w:pos="720"/>
          <w:tab w:val="left" w:pos="1440"/>
          <w:tab w:val="left" w:pos="2160"/>
        </w:tabs>
        <w:spacing w:line="20" w:lineRule="atLeast"/>
        <w:ind w:left="720" w:hanging="720"/>
        <w:rPr>
          <w:rFonts w:asciiTheme="minorHAnsi" w:hAnsiTheme="minorHAnsi" w:cstheme="minorHAnsi"/>
        </w:rPr>
      </w:pPr>
      <w:bookmarkStart w:id="19" w:name="_Toc256000007"/>
      <w:r w:rsidRPr="0014170B">
        <w:rPr>
          <w:rFonts w:asciiTheme="minorHAnsi" w:hAnsiTheme="minorHAnsi" w:cstheme="minorHAnsi"/>
        </w:rPr>
        <w:t>AC-14 Permitted Actions Without Identification or Authentication (L)(M)(H)</w:t>
      </w:r>
      <w:bookmarkEnd w:id="19"/>
    </w:p>
    <w:p w14:paraId="02A0A7A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rPr>
        <w:tab/>
        <w:t>a.</w:t>
      </w:r>
      <w:r w:rsidRPr="0014170B">
        <w:rPr>
          <w:rFonts w:asciiTheme="minorHAnsi" w:hAnsiTheme="minorHAnsi" w:cstheme="minorHAnsi"/>
          <w:color w:val="454545" w:themeColor="text1"/>
          <w:sz w:val="20"/>
          <w:szCs w:val="20"/>
        </w:rPr>
        <w:tab/>
        <w:t>Identify [Assignment: organization-defined user actions] that can be performed on the system without identification or authentication consistent with organizational mission and business functions; and</w:t>
      </w:r>
    </w:p>
    <w:p w14:paraId="47CA61D8" w14:textId="44D2879B"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Document and provide supporting rationale in the security plan for the system, user actions not requiring identification or authentication.</w:t>
      </w:r>
    </w:p>
    <w:p w14:paraId="1388D8CA"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690AC3DE" w14:textId="02F63307" w:rsidR="000F0619" w:rsidRPr="00C362FE" w:rsidRDefault="000F0619" w:rsidP="000F061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-1</w:t>
      </w:r>
      <w:r>
        <w:rPr>
          <w:rFonts w:eastAsia="Times New Roman"/>
          <w:color w:val="auto"/>
          <w:sz w:val="24"/>
          <w:szCs w:val="24"/>
          <w:lang w:val="en-US"/>
        </w:rPr>
        <w:t>4</w:t>
      </w:r>
      <w:r w:rsidRPr="00C362FE">
        <w:rPr>
          <w:rFonts w:eastAsia="Times New Roman"/>
          <w:color w:val="auto"/>
          <w:sz w:val="24"/>
          <w:szCs w:val="24"/>
          <w:lang w:val="en-US"/>
        </w:rPr>
        <w:t>}}</w:t>
      </w:r>
    </w:p>
    <w:p w14:paraId="5E2C9A7D" w14:textId="77777777" w:rsidR="000F0619" w:rsidRPr="0014170B" w:rsidRDefault="000F0619"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549ECC7E"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0" w:name="_Toc256000008"/>
      <w:r w:rsidRPr="0014170B">
        <w:rPr>
          <w:rFonts w:asciiTheme="minorHAnsi" w:hAnsiTheme="minorHAnsi" w:cstheme="minorHAnsi"/>
        </w:rPr>
        <w:t>AC-17 Remote Access (L)(M)(H)</w:t>
      </w:r>
      <w:bookmarkEnd w:id="20"/>
    </w:p>
    <w:p w14:paraId="6B17D5F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rPr>
        <w:tab/>
        <w:t>a.</w:t>
      </w:r>
      <w:r w:rsidRPr="0014170B">
        <w:rPr>
          <w:rFonts w:asciiTheme="minorHAnsi" w:hAnsiTheme="minorHAnsi" w:cstheme="minorHAnsi"/>
          <w:color w:val="454545" w:themeColor="text1"/>
          <w:sz w:val="20"/>
          <w:szCs w:val="20"/>
        </w:rPr>
        <w:tab/>
        <w:t>Establish and document usage restrictions, configuration/connection requirements, and implementation guidance for each type of remote access allowed; and</w:t>
      </w:r>
    </w:p>
    <w:p w14:paraId="57EF3534" w14:textId="325FD121"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Authorize each type of remote access to the system prior to allowing such connections.</w:t>
      </w:r>
    </w:p>
    <w:p w14:paraId="59BAE958"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6D3EBB4F" w14:textId="12DD4652" w:rsidR="000F0619" w:rsidRPr="00C362FE" w:rsidRDefault="000F0619" w:rsidP="000F061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-1</w:t>
      </w:r>
      <w:r>
        <w:rPr>
          <w:rFonts w:eastAsia="Times New Roman"/>
          <w:color w:val="auto"/>
          <w:sz w:val="24"/>
          <w:szCs w:val="24"/>
          <w:lang w:val="en-US"/>
        </w:rPr>
        <w:t>7</w:t>
      </w:r>
      <w:r w:rsidRPr="00C362FE">
        <w:rPr>
          <w:rFonts w:eastAsia="Times New Roman"/>
          <w:color w:val="auto"/>
          <w:sz w:val="24"/>
          <w:szCs w:val="24"/>
          <w:lang w:val="en-US"/>
        </w:rPr>
        <w:t>}}</w:t>
      </w:r>
    </w:p>
    <w:p w14:paraId="1A765F8A" w14:textId="77777777" w:rsidR="000F0619" w:rsidRPr="0014170B" w:rsidRDefault="000F0619"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56607C81"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1" w:name="_Toc256000009"/>
      <w:r w:rsidRPr="0014170B">
        <w:rPr>
          <w:rFonts w:asciiTheme="minorHAnsi" w:hAnsiTheme="minorHAnsi" w:cstheme="minorHAnsi"/>
        </w:rPr>
        <w:lastRenderedPageBreak/>
        <w:t>AC-18 Wireless Access (L)(M)(H)</w:t>
      </w:r>
      <w:bookmarkEnd w:id="21"/>
    </w:p>
    <w:p w14:paraId="4E95407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rPr>
        <w:tab/>
        <w:t>a.</w:t>
      </w:r>
      <w:r w:rsidRPr="0014170B">
        <w:rPr>
          <w:rFonts w:asciiTheme="minorHAnsi" w:hAnsiTheme="minorHAnsi" w:cstheme="minorHAnsi"/>
        </w:rPr>
        <w:tab/>
      </w:r>
      <w:r w:rsidRPr="0014170B">
        <w:rPr>
          <w:rFonts w:asciiTheme="minorHAnsi" w:hAnsiTheme="minorHAnsi" w:cstheme="minorHAnsi"/>
          <w:color w:val="454545" w:themeColor="text1"/>
          <w:sz w:val="20"/>
          <w:szCs w:val="20"/>
        </w:rPr>
        <w:t>Establish configuration requirements, connection requirements, and implementation guidance for each type of wireless access; and</w:t>
      </w:r>
    </w:p>
    <w:p w14:paraId="454420BB" w14:textId="49D1E4A8"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Authorize each type of wireless access to the system prior to allowing such connections.</w:t>
      </w:r>
    </w:p>
    <w:p w14:paraId="53715672"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77624A35" w14:textId="22A379BE" w:rsidR="000F0619" w:rsidRPr="00C362FE" w:rsidRDefault="000F0619" w:rsidP="000F061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-1</w:t>
      </w:r>
      <w:r>
        <w:rPr>
          <w:rFonts w:eastAsia="Times New Roman"/>
          <w:color w:val="auto"/>
          <w:sz w:val="24"/>
          <w:szCs w:val="24"/>
          <w:lang w:val="en-US"/>
        </w:rPr>
        <w:t>8</w:t>
      </w:r>
      <w:r w:rsidRPr="00C362FE">
        <w:rPr>
          <w:rFonts w:eastAsia="Times New Roman"/>
          <w:color w:val="auto"/>
          <w:sz w:val="24"/>
          <w:szCs w:val="24"/>
          <w:lang w:val="en-US"/>
        </w:rPr>
        <w:t>}}</w:t>
      </w:r>
    </w:p>
    <w:p w14:paraId="0F39E058" w14:textId="77777777" w:rsidR="000F0619" w:rsidRPr="0014170B" w:rsidRDefault="000F0619"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7C40F062"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2" w:name="_Toc256000010"/>
      <w:r w:rsidRPr="0014170B">
        <w:rPr>
          <w:rFonts w:asciiTheme="minorHAnsi" w:hAnsiTheme="minorHAnsi" w:cstheme="minorHAnsi"/>
        </w:rPr>
        <w:t>AC-19 Access Control for Mobile Devices (L)(M)(H)</w:t>
      </w:r>
      <w:bookmarkEnd w:id="22"/>
    </w:p>
    <w:p w14:paraId="6252D67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rPr>
        <w:tab/>
        <w:t>a.</w:t>
      </w:r>
      <w:r w:rsidRPr="0014170B">
        <w:rPr>
          <w:rFonts w:asciiTheme="minorHAnsi" w:hAnsiTheme="minorHAnsi" w:cstheme="minorHAnsi"/>
        </w:rPr>
        <w:tab/>
      </w:r>
      <w:r w:rsidRPr="0014170B">
        <w:rPr>
          <w:rFonts w:asciiTheme="minorHAnsi" w:hAnsiTheme="minorHAnsi" w:cstheme="minorHAnsi"/>
          <w:color w:val="454545" w:themeColor="text1"/>
          <w:sz w:val="20"/>
          <w:szCs w:val="20"/>
        </w:rPr>
        <w:t>Establish configuration requirements, connection requirements, and implementation guidance for organization-controlled mobile devices, to include when such devices are outside of controlled areas; and</w:t>
      </w:r>
    </w:p>
    <w:p w14:paraId="59871470" w14:textId="19C3FA12"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Authorize the connection of mobile devices to organizational systems.</w:t>
      </w:r>
    </w:p>
    <w:p w14:paraId="6FA8597B"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56F104DE" w14:textId="6158295C" w:rsidR="000F0619" w:rsidRPr="00C362FE" w:rsidRDefault="000F0619" w:rsidP="000F061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-1</w:t>
      </w:r>
      <w:r>
        <w:rPr>
          <w:rFonts w:eastAsia="Times New Roman"/>
          <w:color w:val="auto"/>
          <w:sz w:val="24"/>
          <w:szCs w:val="24"/>
          <w:lang w:val="en-US"/>
        </w:rPr>
        <w:t>9</w:t>
      </w:r>
      <w:r w:rsidRPr="00C362FE">
        <w:rPr>
          <w:rFonts w:eastAsia="Times New Roman"/>
          <w:color w:val="auto"/>
          <w:sz w:val="24"/>
          <w:szCs w:val="24"/>
          <w:lang w:val="en-US"/>
        </w:rPr>
        <w:t>}}</w:t>
      </w:r>
    </w:p>
    <w:p w14:paraId="433CEFC7" w14:textId="77777777" w:rsidR="000F0619" w:rsidRPr="0014170B" w:rsidRDefault="000F0619"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4B113AAD"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3" w:name="_Toc256000011"/>
      <w:r w:rsidRPr="0014170B">
        <w:rPr>
          <w:rFonts w:asciiTheme="minorHAnsi" w:hAnsiTheme="minorHAnsi" w:cstheme="minorHAnsi"/>
        </w:rPr>
        <w:t>AC-20 Use of External Systems (L)(M)(H)</w:t>
      </w:r>
      <w:bookmarkEnd w:id="23"/>
    </w:p>
    <w:p w14:paraId="6F04E05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rPr>
        <w:tab/>
        <w:t>a.</w:t>
      </w:r>
      <w:r w:rsidRPr="0014170B">
        <w:rPr>
          <w:rFonts w:asciiTheme="minorHAnsi" w:hAnsiTheme="minorHAnsi" w:cstheme="minorHAnsi"/>
        </w:rPr>
        <w:tab/>
      </w:r>
      <w:r w:rsidRPr="0014170B">
        <w:rPr>
          <w:rFonts w:asciiTheme="minorHAnsi" w:hAnsiTheme="minorHAnsi" w:cstheme="minorHAnsi"/>
          <w:color w:val="454545" w:themeColor="text1"/>
          <w:sz w:val="20"/>
          <w:szCs w:val="20"/>
        </w:rPr>
        <w:t>[Selection (one-or-more): Establish [Assignment: organization-defined terms and conditions]; Identify [Assignment: organization-defined controls asserted to be implemented on external systems]], consistent with the trust relationships established with other organizations owning, operating, and/or maintaining external systems, allowing authorized individuals to:</w:t>
      </w:r>
    </w:p>
    <w:p w14:paraId="291EDC6B"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1.</w:t>
      </w:r>
      <w:r w:rsidRPr="0014170B">
        <w:rPr>
          <w:rFonts w:asciiTheme="minorHAnsi" w:hAnsiTheme="minorHAnsi" w:cstheme="minorHAnsi"/>
          <w:color w:val="454545" w:themeColor="text1"/>
          <w:sz w:val="20"/>
          <w:szCs w:val="20"/>
        </w:rPr>
        <w:tab/>
        <w:t>Access the system from external systems; and</w:t>
      </w:r>
    </w:p>
    <w:p w14:paraId="1FFACFE9"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2.</w:t>
      </w:r>
      <w:r w:rsidRPr="0014170B">
        <w:rPr>
          <w:rFonts w:asciiTheme="minorHAnsi" w:hAnsiTheme="minorHAnsi" w:cstheme="minorHAnsi"/>
          <w:color w:val="454545" w:themeColor="text1"/>
          <w:sz w:val="20"/>
          <w:szCs w:val="20"/>
        </w:rPr>
        <w:tab/>
        <w:t>Process, store, or transmit organization-controlled information using external systems; or</w:t>
      </w:r>
    </w:p>
    <w:p w14:paraId="7406EBB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Prohibit the use of [Assignment: organizationally defined types of external systems].</w:t>
      </w:r>
    </w:p>
    <w:p w14:paraId="488DD60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0458787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color w:val="454545" w:themeColor="text1"/>
          <w:sz w:val="22"/>
          <w:szCs w:val="22"/>
        </w:rPr>
      </w:pPr>
      <w:r w:rsidRPr="0014170B">
        <w:rPr>
          <w:rFonts w:asciiTheme="minorHAnsi" w:hAnsiTheme="minorHAnsi" w:cstheme="minorHAnsi"/>
          <w:b/>
          <w:color w:val="454545" w:themeColor="text1"/>
          <w:sz w:val="22"/>
          <w:szCs w:val="22"/>
        </w:rPr>
        <w:tab/>
      </w:r>
      <w:r w:rsidRPr="0014170B">
        <w:rPr>
          <w:rFonts w:asciiTheme="minorHAnsi" w:hAnsiTheme="minorHAnsi" w:cstheme="minorHAnsi"/>
          <w:b/>
          <w:color w:val="454545" w:themeColor="text1"/>
          <w:sz w:val="22"/>
          <w:szCs w:val="22"/>
        </w:rPr>
        <w:tab/>
        <w:t>AC-20 Additional FedRAMP Requirements and Guidance:</w:t>
      </w:r>
    </w:p>
    <w:p w14:paraId="5112A10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t>Guidance:</w:t>
      </w:r>
      <w:r w:rsidRPr="0014170B">
        <w:rPr>
          <w:rFonts w:asciiTheme="minorHAnsi" w:hAnsiTheme="minorHAnsi" w:cstheme="minorHAnsi"/>
          <w:color w:val="454545" w:themeColor="text1"/>
          <w:sz w:val="20"/>
          <w:szCs w:val="20"/>
        </w:rPr>
        <w:t xml:space="preserve"> The interrelated controls of AC-20, CA-3, and SA-9 should be differentiated as follows: </w:t>
      </w:r>
    </w:p>
    <w:p w14:paraId="52B993E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r>
      <w:r w:rsidRPr="0014170B">
        <w:rPr>
          <w:rFonts w:asciiTheme="minorHAnsi" w:hAnsiTheme="minorHAnsi" w:cstheme="minorHAnsi"/>
          <w:color w:val="454545" w:themeColor="text1"/>
          <w:sz w:val="20"/>
          <w:szCs w:val="20"/>
        </w:rPr>
        <w:t>AC-20 describes system access to and from external systems.</w:t>
      </w:r>
    </w:p>
    <w:p w14:paraId="346B6AB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CA-3 describes documentation of an agreement between the respective system owners when data is exchanged between the CSO and an external system.</w:t>
      </w:r>
    </w:p>
    <w:p w14:paraId="17E8F27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SA-9 describes the responsibilities of external system owners. These responsibilities would typically be captured in the agreement required by CA-3.</w:t>
      </w:r>
    </w:p>
    <w:p w14:paraId="5EAAF48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0E379766" w14:textId="6F546268" w:rsidR="000F0619" w:rsidRPr="00C362FE" w:rsidRDefault="000F0619" w:rsidP="000F061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20</w:t>
      </w:r>
      <w:r w:rsidRPr="00C362FE">
        <w:rPr>
          <w:rFonts w:eastAsia="Times New Roman"/>
          <w:color w:val="auto"/>
          <w:sz w:val="24"/>
          <w:szCs w:val="24"/>
          <w:lang w:val="en-US"/>
        </w:rPr>
        <w:t>}}</w:t>
      </w:r>
    </w:p>
    <w:p w14:paraId="7554E86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64DF617"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4" w:name="_Toc256000012"/>
      <w:r w:rsidRPr="0014170B">
        <w:rPr>
          <w:rFonts w:asciiTheme="minorHAnsi" w:hAnsiTheme="minorHAnsi" w:cstheme="minorHAnsi"/>
        </w:rPr>
        <w:t>AC-22 Publicly Accessible Content (L)(M)(H)</w:t>
      </w:r>
      <w:bookmarkEnd w:id="24"/>
    </w:p>
    <w:p w14:paraId="07E6AED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rPr>
        <w:tab/>
        <w:t>a.</w:t>
      </w:r>
      <w:r w:rsidRPr="0014170B">
        <w:rPr>
          <w:rFonts w:asciiTheme="minorHAnsi" w:hAnsiTheme="minorHAnsi" w:cstheme="minorHAnsi"/>
          <w:color w:val="454545" w:themeColor="text1"/>
          <w:sz w:val="20"/>
          <w:szCs w:val="20"/>
        </w:rPr>
        <w:tab/>
        <w:t xml:space="preserve">Designate individuals authorized to make information publicly </w:t>
      </w:r>
      <w:proofErr w:type="gramStart"/>
      <w:r w:rsidRPr="0014170B">
        <w:rPr>
          <w:rFonts w:asciiTheme="minorHAnsi" w:hAnsiTheme="minorHAnsi" w:cstheme="minorHAnsi"/>
          <w:color w:val="454545" w:themeColor="text1"/>
          <w:sz w:val="20"/>
          <w:szCs w:val="20"/>
        </w:rPr>
        <w:t>accessible;</w:t>
      </w:r>
      <w:proofErr w:type="gramEnd"/>
    </w:p>
    <w:p w14:paraId="37CE49D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 xml:space="preserve">Train authorized individuals to ensure that publicly accessible information does not contain nonpublic </w:t>
      </w:r>
      <w:proofErr w:type="gramStart"/>
      <w:r w:rsidRPr="0014170B">
        <w:rPr>
          <w:rFonts w:asciiTheme="minorHAnsi" w:hAnsiTheme="minorHAnsi" w:cstheme="minorHAnsi"/>
          <w:color w:val="454545" w:themeColor="text1"/>
          <w:sz w:val="20"/>
          <w:szCs w:val="20"/>
        </w:rPr>
        <w:t>information;</w:t>
      </w:r>
      <w:proofErr w:type="gramEnd"/>
    </w:p>
    <w:p w14:paraId="7FF2BD5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c.</w:t>
      </w:r>
      <w:r w:rsidRPr="0014170B">
        <w:rPr>
          <w:rFonts w:asciiTheme="minorHAnsi" w:hAnsiTheme="minorHAnsi" w:cstheme="minorHAnsi"/>
          <w:color w:val="454545" w:themeColor="text1"/>
          <w:sz w:val="20"/>
          <w:szCs w:val="20"/>
        </w:rPr>
        <w:tab/>
        <w:t>Review the proposed content of information prior to posting onto the publicly accessible system to ensure that nonpublic information is not included; and</w:t>
      </w:r>
    </w:p>
    <w:p w14:paraId="7BA4717D" w14:textId="2D04007D"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d.</w:t>
      </w:r>
      <w:r w:rsidRPr="0014170B">
        <w:rPr>
          <w:rFonts w:asciiTheme="minorHAnsi" w:hAnsiTheme="minorHAnsi" w:cstheme="minorHAnsi"/>
          <w:color w:val="454545" w:themeColor="text1"/>
          <w:sz w:val="20"/>
          <w:szCs w:val="20"/>
        </w:rPr>
        <w:tab/>
        <w:t>Review the content on the publicly accessible system for nonpublic information [FedRAMP Assignment: at least quarterly] and remove such information, if discovered.</w:t>
      </w:r>
    </w:p>
    <w:p w14:paraId="43F7B42B"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C95C88C" w14:textId="77777777" w:rsidR="000F0619" w:rsidRDefault="000F0619" w:rsidP="000F061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p>
    <w:p w14:paraId="05173644" w14:textId="293B71D6" w:rsidR="000F0619" w:rsidRPr="000F0619" w:rsidRDefault="000F0619" w:rsidP="000F0619">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w:t>
      </w:r>
      <w:r>
        <w:rPr>
          <w:rFonts w:eastAsia="Times New Roman"/>
          <w:color w:val="auto"/>
          <w:sz w:val="24"/>
          <w:szCs w:val="24"/>
          <w:lang w:val="en-US"/>
        </w:rPr>
        <w:t>22</w:t>
      </w:r>
      <w:r w:rsidRPr="00C362FE">
        <w:rPr>
          <w:rFonts w:eastAsia="Times New Roman"/>
          <w:color w:val="auto"/>
          <w:sz w:val="24"/>
          <w:szCs w:val="24"/>
          <w:lang w:val="en-US"/>
        </w:rPr>
        <w:t>}}</w:t>
      </w:r>
    </w:p>
    <w:p w14:paraId="1F3EDC00" w14:textId="77777777" w:rsidR="005C780F" w:rsidRPr="0014170B" w:rsidRDefault="005C780F" w:rsidP="005C780F">
      <w:pPr>
        <w:pStyle w:val="Heading1"/>
        <w:tabs>
          <w:tab w:val="left" w:pos="360"/>
          <w:tab w:val="left" w:pos="720"/>
          <w:tab w:val="left" w:pos="1440"/>
          <w:tab w:val="left" w:pos="2160"/>
        </w:tabs>
        <w:spacing w:line="20" w:lineRule="atLeast"/>
        <w:ind w:left="760" w:hanging="760"/>
        <w:rPr>
          <w:rFonts w:asciiTheme="minorHAnsi" w:hAnsiTheme="minorHAnsi" w:cstheme="minorHAnsi"/>
          <w:b/>
        </w:rPr>
      </w:pPr>
      <w:bookmarkStart w:id="25" w:name="_Toc256000013"/>
      <w:r w:rsidRPr="0014170B">
        <w:rPr>
          <w:rFonts w:asciiTheme="minorHAnsi" w:hAnsiTheme="minorHAnsi" w:cstheme="minorHAnsi"/>
        </w:rPr>
        <w:t>Awareness and Training</w:t>
      </w:r>
      <w:bookmarkEnd w:id="25"/>
    </w:p>
    <w:p w14:paraId="498ABC8C"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6" w:name="_Toc256000014"/>
      <w:r w:rsidRPr="0014170B">
        <w:rPr>
          <w:rFonts w:asciiTheme="minorHAnsi" w:hAnsiTheme="minorHAnsi" w:cstheme="minorHAnsi"/>
        </w:rPr>
        <w:t>AT-1 Policy and Procedures (L)(M)(H)</w:t>
      </w:r>
      <w:bookmarkEnd w:id="26"/>
    </w:p>
    <w:p w14:paraId="6A702AD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rPr>
        <w:tab/>
        <w:t>a.</w:t>
      </w:r>
      <w:r w:rsidRPr="0014170B">
        <w:rPr>
          <w:rFonts w:asciiTheme="minorHAnsi" w:hAnsiTheme="minorHAnsi" w:cstheme="minorHAnsi"/>
          <w:color w:val="454545" w:themeColor="text1"/>
          <w:sz w:val="20"/>
          <w:szCs w:val="20"/>
        </w:rPr>
        <w:tab/>
        <w:t>Develop, document, and disseminate to [Assignment: organization-defined personnel or roles]:</w:t>
      </w:r>
    </w:p>
    <w:p w14:paraId="6C27533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1.</w:t>
      </w:r>
      <w:r w:rsidRPr="0014170B">
        <w:rPr>
          <w:rFonts w:asciiTheme="minorHAnsi" w:hAnsiTheme="minorHAnsi" w:cstheme="minorHAnsi"/>
          <w:color w:val="454545" w:themeColor="text1"/>
          <w:sz w:val="20"/>
          <w:szCs w:val="20"/>
        </w:rPr>
        <w:tab/>
        <w:t>[Selection (one-or-more): organization-level; mission/business process-level; system-level] awareness and training policy that:</w:t>
      </w:r>
    </w:p>
    <w:p w14:paraId="3BB137A8"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(a)</w:t>
      </w:r>
      <w:r w:rsidRPr="0014170B">
        <w:rPr>
          <w:rFonts w:asciiTheme="minorHAnsi" w:hAnsiTheme="minorHAnsi" w:cstheme="minorHAnsi"/>
          <w:color w:val="454545" w:themeColor="text1"/>
          <w:sz w:val="20"/>
          <w:szCs w:val="20"/>
        </w:rPr>
        <w:tab/>
        <w:t>Addresses purpose, scope, roles, responsibilities, management commitment, coordination among organizational entities, and compliance; and</w:t>
      </w:r>
    </w:p>
    <w:p w14:paraId="18B10279"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Is consistent with applicable laws, executive orders, directives, regulations, policies, standards, and guidelines; and</w:t>
      </w:r>
    </w:p>
    <w:p w14:paraId="59B898A6"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2.</w:t>
      </w:r>
      <w:r w:rsidRPr="0014170B">
        <w:rPr>
          <w:rFonts w:asciiTheme="minorHAnsi" w:hAnsiTheme="minorHAnsi" w:cstheme="minorHAnsi"/>
          <w:color w:val="454545" w:themeColor="text1"/>
          <w:sz w:val="20"/>
          <w:szCs w:val="20"/>
        </w:rPr>
        <w:tab/>
        <w:t xml:space="preserve">Procedures to facilitate the implementation of the awareness and training policy and the associated awareness and training </w:t>
      </w:r>
      <w:proofErr w:type="gramStart"/>
      <w:r w:rsidRPr="0014170B">
        <w:rPr>
          <w:rFonts w:asciiTheme="minorHAnsi" w:hAnsiTheme="minorHAnsi" w:cstheme="minorHAnsi"/>
          <w:color w:val="454545" w:themeColor="text1"/>
          <w:sz w:val="20"/>
          <w:szCs w:val="20"/>
        </w:rPr>
        <w:t>controls;</w:t>
      </w:r>
      <w:proofErr w:type="gramEnd"/>
    </w:p>
    <w:p w14:paraId="19C4F71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Designate an [Assignment: organization-defined official] to manage the development, documentation, and dissemination of the awareness and training policy and procedures; and</w:t>
      </w:r>
    </w:p>
    <w:p w14:paraId="3447FE9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c.</w:t>
      </w:r>
      <w:r w:rsidRPr="0014170B">
        <w:rPr>
          <w:rFonts w:asciiTheme="minorHAnsi" w:hAnsiTheme="minorHAnsi" w:cstheme="minorHAnsi"/>
          <w:color w:val="454545" w:themeColor="text1"/>
          <w:sz w:val="20"/>
          <w:szCs w:val="20"/>
        </w:rPr>
        <w:tab/>
        <w:t>Review and update the current awareness and training:</w:t>
      </w:r>
    </w:p>
    <w:p w14:paraId="48FE49B5"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1.</w:t>
      </w:r>
      <w:r w:rsidRPr="0014170B">
        <w:rPr>
          <w:rFonts w:asciiTheme="minorHAnsi" w:hAnsiTheme="minorHAnsi" w:cstheme="minorHAnsi"/>
          <w:color w:val="454545" w:themeColor="text1"/>
          <w:sz w:val="20"/>
          <w:szCs w:val="20"/>
        </w:rPr>
        <w:tab/>
        <w:t>Policy [FedRAMP Assignment: at least every 3 years] and following [Assignment: organization-defined events]; and</w:t>
      </w:r>
    </w:p>
    <w:p w14:paraId="5E5E8BB4"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lastRenderedPageBreak/>
        <w:tab/>
      </w:r>
      <w:r w:rsidRPr="0014170B">
        <w:rPr>
          <w:rFonts w:asciiTheme="minorHAnsi" w:hAnsiTheme="minorHAnsi" w:cstheme="minorHAnsi"/>
          <w:color w:val="454545" w:themeColor="text1"/>
          <w:sz w:val="20"/>
          <w:szCs w:val="20"/>
        </w:rPr>
        <w:tab/>
        <w:t>2.</w:t>
      </w:r>
      <w:r w:rsidRPr="0014170B">
        <w:rPr>
          <w:rFonts w:asciiTheme="minorHAnsi" w:hAnsiTheme="minorHAnsi" w:cstheme="minorHAnsi"/>
          <w:color w:val="454545" w:themeColor="text1"/>
          <w:sz w:val="20"/>
          <w:szCs w:val="20"/>
        </w:rPr>
        <w:tab/>
        <w:t>Procedures [FedRAMP Assignment: at least annually] and following [FedRAMP Assignment: significant changes].</w:t>
      </w:r>
    </w:p>
    <w:p w14:paraId="7F068D15" w14:textId="77777777" w:rsidR="005C780F" w:rsidRPr="0014170B" w:rsidRDefault="005C780F" w:rsidP="005C780F">
      <w:pPr>
        <w:pStyle w:val="BodyText"/>
        <w:tabs>
          <w:tab w:val="left" w:pos="360"/>
          <w:tab w:val="left" w:pos="720"/>
          <w:tab w:val="left" w:pos="1440"/>
          <w:tab w:val="left" w:pos="2160"/>
        </w:tabs>
        <w:spacing w:line="20" w:lineRule="atLeast"/>
        <w:rPr>
          <w:rFonts w:asciiTheme="minorHAnsi" w:hAnsiTheme="minorHAnsi" w:cstheme="minorHAnsi"/>
          <w:color w:val="454545" w:themeColor="text1"/>
          <w:sz w:val="20"/>
          <w:szCs w:val="20"/>
        </w:rPr>
      </w:pPr>
    </w:p>
    <w:p w14:paraId="1F080DB3" w14:textId="77777777" w:rsidR="005C780F"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p>
    <w:p w14:paraId="56B7DB73" w14:textId="6C0E109C"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w:t>
      </w:r>
      <w:r>
        <w:rPr>
          <w:rFonts w:eastAsia="Times New Roman"/>
          <w:color w:val="auto"/>
          <w:sz w:val="24"/>
          <w:szCs w:val="24"/>
          <w:lang w:val="en-US"/>
        </w:rPr>
        <w:t>T</w:t>
      </w:r>
      <w:r w:rsidRPr="00C362FE">
        <w:rPr>
          <w:rFonts w:eastAsia="Times New Roman"/>
          <w:color w:val="auto"/>
          <w:sz w:val="24"/>
          <w:szCs w:val="24"/>
          <w:lang w:val="en-US"/>
        </w:rPr>
        <w:t>-1}}</w:t>
      </w:r>
    </w:p>
    <w:p w14:paraId="797531CF" w14:textId="77777777" w:rsidR="00377477" w:rsidRPr="0014170B" w:rsidRDefault="00377477"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p>
    <w:p w14:paraId="74226765" w14:textId="77777777" w:rsidR="005C780F" w:rsidRPr="0014170B"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27" w:name="_Toc256000015"/>
      <w:r w:rsidRPr="0014170B">
        <w:rPr>
          <w:rFonts w:asciiTheme="minorHAnsi" w:hAnsiTheme="minorHAnsi" w:cstheme="minorHAnsi"/>
        </w:rPr>
        <w:t>AT-2 Literacy Training and Awareness (L)(M)(H)</w:t>
      </w:r>
      <w:bookmarkEnd w:id="27"/>
    </w:p>
    <w:p w14:paraId="66E5929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rPr>
        <w:tab/>
        <w:t>a.</w:t>
      </w:r>
      <w:r w:rsidRPr="0014170B">
        <w:rPr>
          <w:rFonts w:asciiTheme="minorHAnsi" w:hAnsiTheme="minorHAnsi" w:cstheme="minorHAnsi"/>
        </w:rPr>
        <w:tab/>
      </w:r>
      <w:r w:rsidRPr="0014170B">
        <w:rPr>
          <w:rFonts w:asciiTheme="minorHAnsi" w:hAnsiTheme="minorHAnsi" w:cstheme="minorHAnsi"/>
          <w:color w:val="454545" w:themeColor="text1"/>
          <w:sz w:val="20"/>
          <w:szCs w:val="20"/>
        </w:rPr>
        <w:t>Provide security and privacy literacy training to system users (including managers, senior executives, and contractors):</w:t>
      </w:r>
    </w:p>
    <w:p w14:paraId="103673B8"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1.</w:t>
      </w:r>
      <w:r w:rsidRPr="0014170B">
        <w:rPr>
          <w:rFonts w:asciiTheme="minorHAnsi" w:hAnsiTheme="minorHAnsi" w:cstheme="minorHAnsi"/>
          <w:color w:val="454545" w:themeColor="text1"/>
          <w:sz w:val="20"/>
          <w:szCs w:val="20"/>
        </w:rPr>
        <w:tab/>
        <w:t>As part of initial training for new users and [FedRAMP Assignment: at least annually] thereafter; and</w:t>
      </w:r>
    </w:p>
    <w:p w14:paraId="140215CA"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2.</w:t>
      </w:r>
      <w:r w:rsidRPr="0014170B">
        <w:rPr>
          <w:rFonts w:asciiTheme="minorHAnsi" w:hAnsiTheme="minorHAnsi" w:cstheme="minorHAnsi"/>
          <w:color w:val="454545" w:themeColor="text1"/>
          <w:sz w:val="20"/>
          <w:szCs w:val="20"/>
        </w:rPr>
        <w:tab/>
        <w:t>When required by system changes or following [Assignment: organization-defined events</w:t>
      </w:r>
      <w:proofErr w:type="gramStart"/>
      <w:r w:rsidRPr="0014170B">
        <w:rPr>
          <w:rFonts w:asciiTheme="minorHAnsi" w:hAnsiTheme="minorHAnsi" w:cstheme="minorHAnsi"/>
          <w:color w:val="454545" w:themeColor="text1"/>
          <w:sz w:val="20"/>
          <w:szCs w:val="20"/>
        </w:rPr>
        <w:t>];</w:t>
      </w:r>
      <w:proofErr w:type="gramEnd"/>
    </w:p>
    <w:p w14:paraId="2F0AA5D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Employ the following techniques to increase the security and privacy awareness of system users [Assignment: organization-defined awareness techniques</w:t>
      </w:r>
      <w:proofErr w:type="gramStart"/>
      <w:r w:rsidRPr="0014170B">
        <w:rPr>
          <w:rFonts w:asciiTheme="minorHAnsi" w:hAnsiTheme="minorHAnsi" w:cstheme="minorHAnsi"/>
          <w:color w:val="454545" w:themeColor="text1"/>
          <w:sz w:val="20"/>
          <w:szCs w:val="20"/>
        </w:rPr>
        <w:t>];</w:t>
      </w:r>
      <w:proofErr w:type="gramEnd"/>
    </w:p>
    <w:p w14:paraId="468949E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c.</w:t>
      </w:r>
      <w:r w:rsidRPr="0014170B">
        <w:rPr>
          <w:rFonts w:asciiTheme="minorHAnsi" w:hAnsiTheme="minorHAnsi" w:cstheme="minorHAnsi"/>
          <w:color w:val="454545" w:themeColor="text1"/>
          <w:sz w:val="20"/>
          <w:szCs w:val="20"/>
        </w:rPr>
        <w:tab/>
        <w:t>Update literacy training and awareness content [FedRAMP Assignment: at least annually] and following [Assignment: organization-defined events]; and</w:t>
      </w:r>
    </w:p>
    <w:p w14:paraId="1BE4F51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d.</w:t>
      </w:r>
      <w:r w:rsidRPr="0014170B">
        <w:rPr>
          <w:rFonts w:asciiTheme="minorHAnsi" w:hAnsiTheme="minorHAnsi" w:cstheme="minorHAnsi"/>
          <w:color w:val="454545" w:themeColor="text1"/>
          <w:sz w:val="20"/>
          <w:szCs w:val="20"/>
        </w:rPr>
        <w:tab/>
        <w:t>Incorporate lessons learned from internal or external security or privacy incidents into literacy training and awareness techniques.</w:t>
      </w:r>
    </w:p>
    <w:p w14:paraId="399C3D5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39EA0A59" w14:textId="7E88A402" w:rsidR="005C780F" w:rsidRPr="00377477"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w:t>
      </w:r>
      <w:r>
        <w:rPr>
          <w:rFonts w:eastAsia="Times New Roman"/>
          <w:color w:val="auto"/>
          <w:sz w:val="24"/>
          <w:szCs w:val="24"/>
          <w:lang w:val="en-US"/>
        </w:rPr>
        <w:t>T-2</w:t>
      </w:r>
      <w:r w:rsidRPr="00C362FE">
        <w:rPr>
          <w:rFonts w:eastAsia="Times New Roman"/>
          <w:color w:val="auto"/>
          <w:sz w:val="24"/>
          <w:szCs w:val="24"/>
          <w:lang w:val="en-US"/>
        </w:rPr>
        <w:t>}}</w:t>
      </w:r>
    </w:p>
    <w:p w14:paraId="7FE24D7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2A616C44" w14:textId="77777777" w:rsidR="005C780F" w:rsidRPr="0014170B" w:rsidRDefault="005C780F" w:rsidP="005C780F">
      <w:pPr>
        <w:pStyle w:val="Heading3"/>
        <w:tabs>
          <w:tab w:val="left" w:pos="360"/>
          <w:tab w:val="left" w:pos="720"/>
          <w:tab w:val="left" w:pos="1440"/>
          <w:tab w:val="left" w:pos="2160"/>
        </w:tabs>
        <w:spacing w:line="20" w:lineRule="atLeast"/>
        <w:ind w:left="760" w:hanging="760"/>
        <w:rPr>
          <w:rFonts w:asciiTheme="minorHAnsi" w:hAnsiTheme="minorHAnsi" w:cstheme="minorHAnsi"/>
          <w:i/>
          <w:iCs/>
          <w:sz w:val="28"/>
          <w:szCs w:val="28"/>
        </w:rPr>
      </w:pPr>
      <w:bookmarkStart w:id="28" w:name="_Toc256000016"/>
      <w:r w:rsidRPr="0014170B">
        <w:rPr>
          <w:rFonts w:asciiTheme="minorHAnsi" w:hAnsiTheme="minorHAnsi" w:cstheme="minorHAnsi"/>
          <w:i/>
          <w:iCs/>
          <w:sz w:val="28"/>
          <w:szCs w:val="28"/>
        </w:rPr>
        <w:t>AT-2(2) Insider Threat (L)(M)(H)</w:t>
      </w:r>
      <w:bookmarkEnd w:id="28"/>
    </w:p>
    <w:p w14:paraId="42A74828" w14:textId="2544492E"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Provide literacy training on recognizing and reporting potential indicators of insider threat.</w:t>
      </w:r>
    </w:p>
    <w:p w14:paraId="02EFA3D2" w14:textId="77777777" w:rsidR="005C780F"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color w:val="454545" w:themeColor="text1"/>
          <w:sz w:val="20"/>
          <w:szCs w:val="20"/>
        </w:rPr>
      </w:pPr>
    </w:p>
    <w:p w14:paraId="042BF985" w14:textId="03A22023"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w:t>
      </w:r>
      <w:r>
        <w:rPr>
          <w:rFonts w:eastAsia="Times New Roman"/>
          <w:color w:val="auto"/>
          <w:sz w:val="24"/>
          <w:szCs w:val="24"/>
          <w:lang w:val="en-US"/>
        </w:rPr>
        <w:t>T</w:t>
      </w:r>
      <w:r w:rsidRPr="00C362FE">
        <w:rPr>
          <w:rFonts w:eastAsia="Times New Roman"/>
          <w:color w:val="auto"/>
          <w:sz w:val="24"/>
          <w:szCs w:val="24"/>
          <w:lang w:val="en-US"/>
        </w:rPr>
        <w:t>-</w:t>
      </w:r>
      <w:r>
        <w:rPr>
          <w:rFonts w:eastAsia="Times New Roman"/>
          <w:color w:val="auto"/>
          <w:sz w:val="24"/>
          <w:szCs w:val="24"/>
          <w:lang w:val="en-US"/>
        </w:rPr>
        <w:t>2.2</w:t>
      </w:r>
      <w:r w:rsidRPr="00C362FE">
        <w:rPr>
          <w:rFonts w:eastAsia="Times New Roman"/>
          <w:color w:val="auto"/>
          <w:sz w:val="24"/>
          <w:szCs w:val="24"/>
          <w:lang w:val="en-US"/>
        </w:rPr>
        <w:t>}}</w:t>
      </w:r>
    </w:p>
    <w:p w14:paraId="7E53A016" w14:textId="77777777" w:rsidR="00377477" w:rsidRPr="0014170B" w:rsidRDefault="00377477" w:rsidP="005C780F">
      <w:pPr>
        <w:pStyle w:val="BodyText"/>
        <w:tabs>
          <w:tab w:val="left" w:pos="360"/>
          <w:tab w:val="left" w:pos="720"/>
          <w:tab w:val="left" w:pos="1440"/>
          <w:tab w:val="left" w:pos="2160"/>
        </w:tabs>
        <w:spacing w:line="20" w:lineRule="atLeast"/>
        <w:ind w:left="20" w:hanging="20"/>
        <w:rPr>
          <w:rFonts w:asciiTheme="minorHAnsi" w:hAnsiTheme="minorHAnsi" w:cstheme="minorHAnsi"/>
          <w:color w:val="454545" w:themeColor="text1"/>
          <w:sz w:val="20"/>
          <w:szCs w:val="20"/>
        </w:rPr>
      </w:pPr>
    </w:p>
    <w:p w14:paraId="6E09D0E0"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9" w:name="_Toc256000017"/>
      <w:r w:rsidRPr="0014170B">
        <w:rPr>
          <w:rFonts w:asciiTheme="minorHAnsi" w:hAnsiTheme="minorHAnsi" w:cstheme="minorHAnsi"/>
        </w:rPr>
        <w:t>AT-3 Role-Based Training (L)(M)(H)</w:t>
      </w:r>
      <w:bookmarkEnd w:id="29"/>
    </w:p>
    <w:p w14:paraId="099F1D2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rPr>
        <w:tab/>
        <w:t>a</w:t>
      </w:r>
      <w:r w:rsidRPr="0014170B">
        <w:rPr>
          <w:rFonts w:asciiTheme="minorHAnsi" w:hAnsiTheme="minorHAnsi" w:cstheme="minorHAnsi"/>
          <w:color w:val="454545" w:themeColor="text1"/>
          <w:sz w:val="20"/>
          <w:szCs w:val="20"/>
        </w:rPr>
        <w:t>.</w:t>
      </w:r>
      <w:r w:rsidRPr="0014170B">
        <w:rPr>
          <w:rFonts w:asciiTheme="minorHAnsi" w:hAnsiTheme="minorHAnsi" w:cstheme="minorHAnsi"/>
          <w:color w:val="454545" w:themeColor="text1"/>
          <w:sz w:val="20"/>
          <w:szCs w:val="20"/>
        </w:rPr>
        <w:tab/>
        <w:t>Provide role-based security and privacy training to personnel with the following roles and responsibilities: [Assignment: organization-defined roles and responsibilities]:</w:t>
      </w:r>
    </w:p>
    <w:p w14:paraId="382E6412"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1.</w:t>
      </w:r>
      <w:r w:rsidRPr="0014170B">
        <w:rPr>
          <w:rFonts w:asciiTheme="minorHAnsi" w:hAnsiTheme="minorHAnsi" w:cstheme="minorHAnsi"/>
          <w:color w:val="454545" w:themeColor="text1"/>
          <w:sz w:val="20"/>
          <w:szCs w:val="20"/>
        </w:rPr>
        <w:tab/>
        <w:t>Before authorizing access to the system, information, or performing assigned duties, and [FedRAMP Assignment: at least annually] thereafter; and</w:t>
      </w:r>
    </w:p>
    <w:p w14:paraId="66C1C68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lastRenderedPageBreak/>
        <w:tab/>
      </w:r>
      <w:r w:rsidRPr="0014170B">
        <w:rPr>
          <w:rFonts w:asciiTheme="minorHAnsi" w:hAnsiTheme="minorHAnsi" w:cstheme="minorHAnsi"/>
          <w:color w:val="454545" w:themeColor="text1"/>
          <w:sz w:val="20"/>
          <w:szCs w:val="20"/>
        </w:rPr>
        <w:tab/>
        <w:t>2.</w:t>
      </w:r>
      <w:r w:rsidRPr="0014170B">
        <w:rPr>
          <w:rFonts w:asciiTheme="minorHAnsi" w:hAnsiTheme="minorHAnsi" w:cstheme="minorHAnsi"/>
          <w:color w:val="454545" w:themeColor="text1"/>
          <w:sz w:val="20"/>
          <w:szCs w:val="20"/>
        </w:rPr>
        <w:tab/>
        <w:t xml:space="preserve">When required by system </w:t>
      </w:r>
      <w:proofErr w:type="gramStart"/>
      <w:r w:rsidRPr="0014170B">
        <w:rPr>
          <w:rFonts w:asciiTheme="minorHAnsi" w:hAnsiTheme="minorHAnsi" w:cstheme="minorHAnsi"/>
          <w:color w:val="454545" w:themeColor="text1"/>
          <w:sz w:val="20"/>
          <w:szCs w:val="20"/>
        </w:rPr>
        <w:t>changes;</w:t>
      </w:r>
      <w:proofErr w:type="gramEnd"/>
    </w:p>
    <w:p w14:paraId="32EA078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Update role-based training content [FedRAMP Assignment: at least annually] and following [Assignment: organization-defined events]; and</w:t>
      </w:r>
    </w:p>
    <w:p w14:paraId="572FA1C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c.</w:t>
      </w:r>
      <w:r w:rsidRPr="0014170B">
        <w:rPr>
          <w:rFonts w:asciiTheme="minorHAnsi" w:hAnsiTheme="minorHAnsi" w:cstheme="minorHAnsi"/>
          <w:color w:val="454545" w:themeColor="text1"/>
          <w:sz w:val="20"/>
          <w:szCs w:val="20"/>
        </w:rPr>
        <w:tab/>
        <w:t>Incorporate lessons learned from internal or external security or privacy incidents into role-based training.</w:t>
      </w:r>
    </w:p>
    <w:p w14:paraId="6BC14695" w14:textId="77777777" w:rsidR="005C780F" w:rsidRPr="0014170B" w:rsidRDefault="005C780F" w:rsidP="005C780F">
      <w:pPr>
        <w:pStyle w:val="BodyText"/>
        <w:tabs>
          <w:tab w:val="left" w:pos="360"/>
          <w:tab w:val="left" w:pos="720"/>
          <w:tab w:val="left" w:pos="1440"/>
          <w:tab w:val="left" w:pos="2160"/>
        </w:tabs>
        <w:spacing w:line="20" w:lineRule="atLeast"/>
        <w:rPr>
          <w:rFonts w:asciiTheme="minorHAnsi" w:hAnsiTheme="minorHAnsi" w:cstheme="minorHAnsi"/>
          <w:color w:val="454545" w:themeColor="text1"/>
          <w:sz w:val="20"/>
          <w:szCs w:val="20"/>
        </w:rPr>
      </w:pPr>
    </w:p>
    <w:p w14:paraId="7DB79F99" w14:textId="2AB204B7"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w:t>
      </w:r>
      <w:r>
        <w:rPr>
          <w:rFonts w:eastAsia="Times New Roman"/>
          <w:color w:val="auto"/>
          <w:sz w:val="24"/>
          <w:szCs w:val="24"/>
          <w:lang w:val="en-US"/>
        </w:rPr>
        <w:t>T</w:t>
      </w:r>
      <w:r w:rsidRPr="00C362FE">
        <w:rPr>
          <w:rFonts w:eastAsia="Times New Roman"/>
          <w:color w:val="auto"/>
          <w:sz w:val="24"/>
          <w:szCs w:val="24"/>
          <w:lang w:val="en-US"/>
        </w:rPr>
        <w:t>-</w:t>
      </w:r>
      <w:r>
        <w:rPr>
          <w:rFonts w:eastAsia="Times New Roman"/>
          <w:color w:val="auto"/>
          <w:sz w:val="24"/>
          <w:szCs w:val="24"/>
          <w:lang w:val="en-US"/>
        </w:rPr>
        <w:t>3</w:t>
      </w:r>
      <w:r w:rsidRPr="00C362FE">
        <w:rPr>
          <w:rFonts w:eastAsia="Times New Roman"/>
          <w:color w:val="auto"/>
          <w:sz w:val="24"/>
          <w:szCs w:val="24"/>
          <w:lang w:val="en-US"/>
        </w:rPr>
        <w:t>}}</w:t>
      </w:r>
    </w:p>
    <w:p w14:paraId="4A72CA9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D2F7D15"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30" w:name="_Toc256000018"/>
      <w:r w:rsidRPr="0014170B">
        <w:rPr>
          <w:rFonts w:asciiTheme="minorHAnsi" w:hAnsiTheme="minorHAnsi" w:cstheme="minorHAnsi"/>
        </w:rPr>
        <w:t>AT-4 Training Records (L)(M)(H)</w:t>
      </w:r>
      <w:bookmarkEnd w:id="30"/>
    </w:p>
    <w:p w14:paraId="71DE504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rPr>
        <w:tab/>
        <w:t>a.</w:t>
      </w:r>
      <w:r w:rsidRPr="0014170B">
        <w:rPr>
          <w:rFonts w:asciiTheme="minorHAnsi" w:hAnsiTheme="minorHAnsi" w:cstheme="minorHAnsi"/>
        </w:rPr>
        <w:tab/>
      </w:r>
      <w:r w:rsidRPr="0014170B">
        <w:rPr>
          <w:rFonts w:asciiTheme="minorHAnsi" w:hAnsiTheme="minorHAnsi" w:cstheme="minorHAnsi"/>
          <w:color w:val="454545" w:themeColor="text1"/>
          <w:sz w:val="20"/>
          <w:szCs w:val="20"/>
        </w:rPr>
        <w:t>Document and monitor information security and privacy training activities, including security and privacy awareness training and specific role-based security and privacy training; and</w:t>
      </w:r>
    </w:p>
    <w:p w14:paraId="62C4B465" w14:textId="1F95A26E"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Retain individual training records for [FedRAMP Assignment: at least one (1) year or 1 year after completion of a specific training program].</w:t>
      </w:r>
    </w:p>
    <w:p w14:paraId="0F5DE638"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5E11D8EA" w14:textId="53BFCE6B" w:rsidR="00377477" w:rsidRPr="00377477"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w:t>
      </w:r>
      <w:r>
        <w:rPr>
          <w:rFonts w:eastAsia="Times New Roman"/>
          <w:color w:val="auto"/>
          <w:sz w:val="24"/>
          <w:szCs w:val="24"/>
          <w:lang w:val="en-US"/>
        </w:rPr>
        <w:t>T</w:t>
      </w:r>
      <w:r w:rsidRPr="00C362FE">
        <w:rPr>
          <w:rFonts w:eastAsia="Times New Roman"/>
          <w:color w:val="auto"/>
          <w:sz w:val="24"/>
          <w:szCs w:val="24"/>
          <w:lang w:val="en-US"/>
        </w:rPr>
        <w:t>-</w:t>
      </w:r>
      <w:r>
        <w:rPr>
          <w:rFonts w:eastAsia="Times New Roman"/>
          <w:color w:val="auto"/>
          <w:sz w:val="24"/>
          <w:szCs w:val="24"/>
          <w:lang w:val="en-US"/>
        </w:rPr>
        <w:t>4</w:t>
      </w:r>
      <w:r w:rsidRPr="00C362FE">
        <w:rPr>
          <w:rFonts w:eastAsia="Times New Roman"/>
          <w:color w:val="auto"/>
          <w:sz w:val="24"/>
          <w:szCs w:val="24"/>
          <w:lang w:val="en-US"/>
        </w:rPr>
        <w:t>}}</w:t>
      </w:r>
    </w:p>
    <w:p w14:paraId="59B98623" w14:textId="77777777" w:rsidR="005C780F" w:rsidRPr="0014170B" w:rsidRDefault="005C780F" w:rsidP="005C780F">
      <w:pPr>
        <w:pStyle w:val="Heading1"/>
        <w:tabs>
          <w:tab w:val="left" w:pos="360"/>
          <w:tab w:val="left" w:pos="720"/>
          <w:tab w:val="left" w:pos="1440"/>
          <w:tab w:val="left" w:pos="2160"/>
        </w:tabs>
        <w:spacing w:line="20" w:lineRule="atLeast"/>
        <w:ind w:left="760" w:hanging="760"/>
        <w:rPr>
          <w:rFonts w:asciiTheme="minorHAnsi" w:hAnsiTheme="minorHAnsi" w:cstheme="minorHAnsi"/>
          <w:b/>
        </w:rPr>
      </w:pPr>
      <w:bookmarkStart w:id="31" w:name="_Toc256000019"/>
      <w:r w:rsidRPr="0014170B">
        <w:rPr>
          <w:rFonts w:asciiTheme="minorHAnsi" w:hAnsiTheme="minorHAnsi" w:cstheme="minorHAnsi"/>
        </w:rPr>
        <w:t>Audit and Accountability</w:t>
      </w:r>
      <w:bookmarkEnd w:id="31"/>
    </w:p>
    <w:p w14:paraId="3D5BCC66"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32" w:name="_Toc256000020"/>
      <w:r w:rsidRPr="0014170B">
        <w:rPr>
          <w:rFonts w:asciiTheme="minorHAnsi" w:hAnsiTheme="minorHAnsi" w:cstheme="minorHAnsi"/>
        </w:rPr>
        <w:t>AU-1 Policy and Procedures (L)(M)(H)</w:t>
      </w:r>
      <w:bookmarkEnd w:id="32"/>
    </w:p>
    <w:p w14:paraId="05BD3D2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rPr>
        <w:tab/>
      </w:r>
      <w:r w:rsidRPr="0014170B">
        <w:rPr>
          <w:rFonts w:asciiTheme="minorHAnsi" w:hAnsiTheme="minorHAnsi" w:cstheme="minorHAnsi"/>
          <w:color w:val="454545" w:themeColor="text1"/>
          <w:sz w:val="20"/>
          <w:szCs w:val="20"/>
        </w:rPr>
        <w:t>a.</w:t>
      </w:r>
      <w:r w:rsidRPr="0014170B">
        <w:rPr>
          <w:rFonts w:asciiTheme="minorHAnsi" w:hAnsiTheme="minorHAnsi" w:cstheme="minorHAnsi"/>
          <w:color w:val="454545" w:themeColor="text1"/>
          <w:sz w:val="20"/>
          <w:szCs w:val="20"/>
        </w:rPr>
        <w:tab/>
        <w:t>Develop, document, and disseminate to [Assignment: organization-defined personnel or roles]:</w:t>
      </w:r>
    </w:p>
    <w:p w14:paraId="47E08BD6"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1.</w:t>
      </w:r>
      <w:r w:rsidRPr="0014170B">
        <w:rPr>
          <w:rFonts w:asciiTheme="minorHAnsi" w:hAnsiTheme="minorHAnsi" w:cstheme="minorHAnsi"/>
          <w:color w:val="454545" w:themeColor="text1"/>
          <w:sz w:val="20"/>
          <w:szCs w:val="20"/>
        </w:rPr>
        <w:tab/>
        <w:t>[Selection (one-or-more): organization-level; mission/business process-level; system-level] audit and accountability policy that:</w:t>
      </w:r>
    </w:p>
    <w:p w14:paraId="0C617C31"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(a)</w:t>
      </w:r>
      <w:r w:rsidRPr="0014170B">
        <w:rPr>
          <w:rFonts w:asciiTheme="minorHAnsi" w:hAnsiTheme="minorHAnsi" w:cstheme="minorHAnsi"/>
          <w:color w:val="454545" w:themeColor="text1"/>
          <w:sz w:val="20"/>
          <w:szCs w:val="20"/>
        </w:rPr>
        <w:tab/>
        <w:t>Addresses purpose, scope, roles, responsibilities, management commitment, coordination among organizational entities, and compliance; and</w:t>
      </w:r>
    </w:p>
    <w:p w14:paraId="12E6296A"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Is consistent with applicable laws, executive orders, directives, regulations, policies, standards, and guidelines; and</w:t>
      </w:r>
    </w:p>
    <w:p w14:paraId="22CF712C"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2.</w:t>
      </w:r>
      <w:r w:rsidRPr="0014170B">
        <w:rPr>
          <w:rFonts w:asciiTheme="minorHAnsi" w:hAnsiTheme="minorHAnsi" w:cstheme="minorHAnsi"/>
          <w:color w:val="454545" w:themeColor="text1"/>
          <w:sz w:val="20"/>
          <w:szCs w:val="20"/>
        </w:rPr>
        <w:tab/>
        <w:t xml:space="preserve">Procedures to facilitate the implementation of the audit and accountability policy and the associated audit and accountability </w:t>
      </w:r>
      <w:proofErr w:type="gramStart"/>
      <w:r w:rsidRPr="0014170B">
        <w:rPr>
          <w:rFonts w:asciiTheme="minorHAnsi" w:hAnsiTheme="minorHAnsi" w:cstheme="minorHAnsi"/>
          <w:color w:val="454545" w:themeColor="text1"/>
          <w:sz w:val="20"/>
          <w:szCs w:val="20"/>
        </w:rPr>
        <w:t>controls;</w:t>
      </w:r>
      <w:proofErr w:type="gramEnd"/>
    </w:p>
    <w:p w14:paraId="0B35582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Designate an [Assignment: organization-defined official] to manage the development, documentation, and dissemination of the audit and accountability policy and procedures; and</w:t>
      </w:r>
    </w:p>
    <w:p w14:paraId="1883F90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c.</w:t>
      </w:r>
      <w:r w:rsidRPr="0014170B">
        <w:rPr>
          <w:rFonts w:asciiTheme="minorHAnsi" w:hAnsiTheme="minorHAnsi" w:cstheme="minorHAnsi"/>
          <w:color w:val="454545" w:themeColor="text1"/>
          <w:sz w:val="20"/>
          <w:szCs w:val="20"/>
        </w:rPr>
        <w:tab/>
        <w:t>Review and update the current audit and accountability:</w:t>
      </w:r>
    </w:p>
    <w:p w14:paraId="19F677F6"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1.</w:t>
      </w:r>
      <w:r w:rsidRPr="0014170B">
        <w:rPr>
          <w:rFonts w:asciiTheme="minorHAnsi" w:hAnsiTheme="minorHAnsi" w:cstheme="minorHAnsi"/>
          <w:color w:val="454545" w:themeColor="text1"/>
          <w:sz w:val="20"/>
          <w:szCs w:val="20"/>
        </w:rPr>
        <w:tab/>
        <w:t>Policy [FedRAMP Assignment: at least every 3 years] and following [Assignment: organization-defined events]; and</w:t>
      </w:r>
    </w:p>
    <w:p w14:paraId="1F64E519"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lastRenderedPageBreak/>
        <w:tab/>
      </w:r>
      <w:r w:rsidRPr="0014170B">
        <w:rPr>
          <w:rFonts w:asciiTheme="minorHAnsi" w:hAnsiTheme="minorHAnsi" w:cstheme="minorHAnsi"/>
          <w:color w:val="454545" w:themeColor="text1"/>
          <w:sz w:val="20"/>
          <w:szCs w:val="20"/>
        </w:rPr>
        <w:tab/>
        <w:t>2.</w:t>
      </w:r>
      <w:r w:rsidRPr="0014170B">
        <w:rPr>
          <w:rFonts w:asciiTheme="minorHAnsi" w:hAnsiTheme="minorHAnsi" w:cstheme="minorHAnsi"/>
          <w:color w:val="454545" w:themeColor="text1"/>
          <w:sz w:val="20"/>
          <w:szCs w:val="20"/>
        </w:rPr>
        <w:tab/>
        <w:t>Procedures [FedRAMP Assignment: at least annually] and following [FedRAMP Assignment: significant changes].</w:t>
      </w:r>
    </w:p>
    <w:p w14:paraId="7CB5A38E"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p>
    <w:p w14:paraId="5F50769F"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p>
    <w:p w14:paraId="3E32C4BF" w14:textId="29FF429B"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w:t>
      </w:r>
      <w:r>
        <w:rPr>
          <w:rFonts w:eastAsia="Times New Roman"/>
          <w:color w:val="auto"/>
          <w:sz w:val="24"/>
          <w:szCs w:val="24"/>
          <w:lang w:val="en-US"/>
        </w:rPr>
        <w:t>U</w:t>
      </w:r>
      <w:r w:rsidRPr="00C362FE">
        <w:rPr>
          <w:rFonts w:eastAsia="Times New Roman"/>
          <w:color w:val="auto"/>
          <w:sz w:val="24"/>
          <w:szCs w:val="24"/>
          <w:lang w:val="en-US"/>
        </w:rPr>
        <w:t>-1}}</w:t>
      </w:r>
    </w:p>
    <w:p w14:paraId="3992DD60"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p>
    <w:p w14:paraId="7113D139" w14:textId="77777777" w:rsidR="005C780F" w:rsidRPr="000F0619"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lang w:val="fr-FR"/>
        </w:rPr>
      </w:pPr>
      <w:bookmarkStart w:id="33" w:name="_Toc256000021"/>
      <w:r w:rsidRPr="000F0619">
        <w:rPr>
          <w:rFonts w:asciiTheme="minorHAnsi" w:hAnsiTheme="minorHAnsi" w:cstheme="minorHAnsi"/>
          <w:lang w:val="fr-FR"/>
        </w:rPr>
        <w:t xml:space="preserve">AU-2 Event </w:t>
      </w:r>
      <w:proofErr w:type="spellStart"/>
      <w:r w:rsidRPr="000F0619">
        <w:rPr>
          <w:rFonts w:asciiTheme="minorHAnsi" w:hAnsiTheme="minorHAnsi" w:cstheme="minorHAnsi"/>
          <w:lang w:val="fr-FR"/>
        </w:rPr>
        <w:t>Logging</w:t>
      </w:r>
      <w:proofErr w:type="spellEnd"/>
      <w:r w:rsidRPr="000F0619">
        <w:rPr>
          <w:rFonts w:asciiTheme="minorHAnsi" w:hAnsiTheme="minorHAnsi" w:cstheme="minorHAnsi"/>
          <w:lang w:val="fr-FR"/>
        </w:rPr>
        <w:t xml:space="preserve"> (L)(M)(H)</w:t>
      </w:r>
      <w:bookmarkEnd w:id="33"/>
    </w:p>
    <w:p w14:paraId="204E727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0F0619">
        <w:rPr>
          <w:rFonts w:asciiTheme="minorHAnsi" w:hAnsiTheme="minorHAnsi" w:cstheme="minorHAnsi"/>
          <w:lang w:val="fr-FR"/>
        </w:rPr>
        <w:tab/>
      </w:r>
      <w:r w:rsidRPr="0014170B">
        <w:rPr>
          <w:rFonts w:asciiTheme="minorHAnsi" w:hAnsiTheme="minorHAnsi" w:cstheme="minorHAnsi"/>
        </w:rPr>
        <w:t>a.</w:t>
      </w:r>
      <w:r w:rsidRPr="0014170B">
        <w:rPr>
          <w:rFonts w:asciiTheme="minorHAnsi" w:hAnsiTheme="minorHAnsi" w:cstheme="minorHAnsi"/>
          <w:color w:val="454545" w:themeColor="text1"/>
          <w:sz w:val="20"/>
          <w:szCs w:val="20"/>
        </w:rPr>
        <w:tab/>
        <w:t>Identify the types of events that the system is capable of logging in support of the audit function: [FedRAMP Assignment: successful and unsuccessful account logon events, account management events, object access, policy change, privilege functions, process tracking, and system events. For Web applications: all administrator activity, authentication checks, authorization checks, data deletions, data access, data changes, and permission changes</w:t>
      </w:r>
      <w:proofErr w:type="gramStart"/>
      <w:r w:rsidRPr="0014170B">
        <w:rPr>
          <w:rFonts w:asciiTheme="minorHAnsi" w:hAnsiTheme="minorHAnsi" w:cstheme="minorHAnsi"/>
          <w:color w:val="454545" w:themeColor="text1"/>
          <w:sz w:val="20"/>
          <w:szCs w:val="20"/>
        </w:rPr>
        <w:t>];</w:t>
      </w:r>
      <w:proofErr w:type="gramEnd"/>
    </w:p>
    <w:p w14:paraId="7C8920C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 xml:space="preserve">Coordinate the event logging function with other organizational entities requiring audit-related information to guide and inform the selection criteria for events to be </w:t>
      </w:r>
      <w:proofErr w:type="gramStart"/>
      <w:r w:rsidRPr="0014170B">
        <w:rPr>
          <w:rFonts w:asciiTheme="minorHAnsi" w:hAnsiTheme="minorHAnsi" w:cstheme="minorHAnsi"/>
          <w:color w:val="454545" w:themeColor="text1"/>
          <w:sz w:val="20"/>
          <w:szCs w:val="20"/>
        </w:rPr>
        <w:t>logged;</w:t>
      </w:r>
      <w:proofErr w:type="gramEnd"/>
    </w:p>
    <w:p w14:paraId="33BA85C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c.</w:t>
      </w:r>
      <w:r w:rsidRPr="0014170B">
        <w:rPr>
          <w:rFonts w:asciiTheme="minorHAnsi" w:hAnsiTheme="minorHAnsi" w:cstheme="minorHAnsi"/>
          <w:color w:val="454545" w:themeColor="text1"/>
          <w:sz w:val="20"/>
          <w:szCs w:val="20"/>
        </w:rPr>
        <w:tab/>
        <w:t>Specify the following event types for logging within the system: [FedRAMP Assignment: organization-defined subset of the auditable events defined in AU-2a to be audited continually for each identified event</w:t>
      </w:r>
      <w:proofErr w:type="gramStart"/>
      <w:r w:rsidRPr="0014170B">
        <w:rPr>
          <w:rFonts w:asciiTheme="minorHAnsi" w:hAnsiTheme="minorHAnsi" w:cstheme="minorHAnsi"/>
          <w:color w:val="454545" w:themeColor="text1"/>
          <w:sz w:val="20"/>
          <w:szCs w:val="20"/>
        </w:rPr>
        <w:t>];</w:t>
      </w:r>
      <w:proofErr w:type="gramEnd"/>
    </w:p>
    <w:p w14:paraId="15ABBC5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d.</w:t>
      </w:r>
      <w:r w:rsidRPr="0014170B">
        <w:rPr>
          <w:rFonts w:asciiTheme="minorHAnsi" w:hAnsiTheme="minorHAnsi" w:cstheme="minorHAnsi"/>
          <w:color w:val="454545" w:themeColor="text1"/>
          <w:sz w:val="20"/>
          <w:szCs w:val="20"/>
        </w:rPr>
        <w:tab/>
        <w:t>Provide a rationale for why the event types selected for logging are deemed to be adequate to support after-the-fact investigations of incidents; and</w:t>
      </w:r>
    </w:p>
    <w:p w14:paraId="786588F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e.</w:t>
      </w:r>
      <w:r w:rsidRPr="0014170B">
        <w:rPr>
          <w:rFonts w:asciiTheme="minorHAnsi" w:hAnsiTheme="minorHAnsi" w:cstheme="minorHAnsi"/>
          <w:color w:val="454545" w:themeColor="text1"/>
          <w:sz w:val="20"/>
          <w:szCs w:val="20"/>
        </w:rPr>
        <w:tab/>
        <w:t>Review and update the event types selected for logging [FedRAMP Assignment: annually and whenever there is a change in the threat environment].</w:t>
      </w:r>
    </w:p>
    <w:p w14:paraId="6A44FF8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740C42C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color w:val="454545" w:themeColor="text1"/>
          <w:sz w:val="22"/>
          <w:szCs w:val="22"/>
        </w:rPr>
      </w:pP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2"/>
          <w:szCs w:val="22"/>
        </w:rPr>
        <w:tab/>
      </w:r>
      <w:r w:rsidRPr="0014170B">
        <w:rPr>
          <w:rFonts w:asciiTheme="minorHAnsi" w:hAnsiTheme="minorHAnsi" w:cstheme="minorHAnsi"/>
          <w:b/>
          <w:color w:val="454545" w:themeColor="text1"/>
          <w:sz w:val="22"/>
          <w:szCs w:val="22"/>
        </w:rPr>
        <w:tab/>
        <w:t>AU-2 Additional FedRAMP Requirements and Guidance:</w:t>
      </w:r>
    </w:p>
    <w:p w14:paraId="156B7B0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t>(e) Guidance:</w:t>
      </w:r>
      <w:r w:rsidRPr="0014170B">
        <w:rPr>
          <w:rFonts w:asciiTheme="minorHAnsi" w:hAnsiTheme="minorHAnsi" w:cstheme="minorHAnsi"/>
          <w:color w:val="454545" w:themeColor="text1"/>
          <w:sz w:val="20"/>
          <w:szCs w:val="20"/>
        </w:rPr>
        <w:t xml:space="preserve"> Annually or whenever changes in the threat environment are communicated to the service provider by the JAB/AO.</w:t>
      </w:r>
    </w:p>
    <w:p w14:paraId="575AA89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t>Requirement:</w:t>
      </w:r>
      <w:r w:rsidRPr="0014170B">
        <w:rPr>
          <w:rFonts w:asciiTheme="minorHAnsi" w:hAnsiTheme="minorHAnsi" w:cstheme="minorHAnsi"/>
          <w:color w:val="454545" w:themeColor="text1"/>
          <w:sz w:val="20"/>
          <w:szCs w:val="20"/>
        </w:rPr>
        <w:t xml:space="preserve"> Coordination between service provider and consumer shall be documented and accepted by the JAB/AO.</w:t>
      </w:r>
    </w:p>
    <w:p w14:paraId="4C033AF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3A987B02"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00CF33C8" w14:textId="16ABD7A9"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w:t>
      </w:r>
      <w:r>
        <w:rPr>
          <w:rFonts w:eastAsia="Times New Roman"/>
          <w:color w:val="auto"/>
          <w:sz w:val="24"/>
          <w:szCs w:val="24"/>
          <w:lang w:val="en-US"/>
        </w:rPr>
        <w:t>U</w:t>
      </w:r>
      <w:r w:rsidRPr="00C362FE">
        <w:rPr>
          <w:rFonts w:eastAsia="Times New Roman"/>
          <w:color w:val="auto"/>
          <w:sz w:val="24"/>
          <w:szCs w:val="24"/>
          <w:lang w:val="en-US"/>
        </w:rPr>
        <w:t>-</w:t>
      </w:r>
      <w:r>
        <w:rPr>
          <w:rFonts w:eastAsia="Times New Roman"/>
          <w:color w:val="auto"/>
          <w:sz w:val="24"/>
          <w:szCs w:val="24"/>
          <w:lang w:val="en-US"/>
        </w:rPr>
        <w:t>2</w:t>
      </w:r>
      <w:r w:rsidRPr="00C362FE">
        <w:rPr>
          <w:rFonts w:eastAsia="Times New Roman"/>
          <w:color w:val="auto"/>
          <w:sz w:val="24"/>
          <w:szCs w:val="24"/>
          <w:lang w:val="en-US"/>
        </w:rPr>
        <w:t>}}</w:t>
      </w:r>
    </w:p>
    <w:p w14:paraId="7BCC4AAC" w14:textId="77777777" w:rsidR="00377477" w:rsidRPr="0014170B" w:rsidRDefault="00377477"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037F8D1F"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34" w:name="_Toc256000022"/>
      <w:r w:rsidRPr="0014170B">
        <w:rPr>
          <w:rFonts w:asciiTheme="minorHAnsi" w:hAnsiTheme="minorHAnsi" w:cstheme="minorHAnsi"/>
        </w:rPr>
        <w:t>AU-3 Content of Audit Records (L)(M)(H)</w:t>
      </w:r>
      <w:bookmarkEnd w:id="34"/>
    </w:p>
    <w:p w14:paraId="4F5592DC"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Ensure that audit records contain information that establishes the following:</w:t>
      </w:r>
    </w:p>
    <w:p w14:paraId="20EFEF6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a.</w:t>
      </w:r>
      <w:r w:rsidRPr="0014170B">
        <w:rPr>
          <w:rFonts w:asciiTheme="minorHAnsi" w:hAnsiTheme="minorHAnsi" w:cstheme="minorHAnsi"/>
          <w:color w:val="454545" w:themeColor="text1"/>
          <w:sz w:val="20"/>
          <w:szCs w:val="20"/>
        </w:rPr>
        <w:tab/>
        <w:t xml:space="preserve">What type of event </w:t>
      </w:r>
      <w:proofErr w:type="gramStart"/>
      <w:r w:rsidRPr="0014170B">
        <w:rPr>
          <w:rFonts w:asciiTheme="minorHAnsi" w:hAnsiTheme="minorHAnsi" w:cstheme="minorHAnsi"/>
          <w:color w:val="454545" w:themeColor="text1"/>
          <w:sz w:val="20"/>
          <w:szCs w:val="20"/>
        </w:rPr>
        <w:t>occurred;</w:t>
      </w:r>
      <w:proofErr w:type="gramEnd"/>
    </w:p>
    <w:p w14:paraId="2FBFB7A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lastRenderedPageBreak/>
        <w:tab/>
        <w:t>b.</w:t>
      </w:r>
      <w:r w:rsidRPr="0014170B">
        <w:rPr>
          <w:rFonts w:asciiTheme="minorHAnsi" w:hAnsiTheme="minorHAnsi" w:cstheme="minorHAnsi"/>
          <w:color w:val="454545" w:themeColor="text1"/>
          <w:sz w:val="20"/>
          <w:szCs w:val="20"/>
        </w:rPr>
        <w:tab/>
        <w:t xml:space="preserve">When the event </w:t>
      </w:r>
      <w:proofErr w:type="gramStart"/>
      <w:r w:rsidRPr="0014170B">
        <w:rPr>
          <w:rFonts w:asciiTheme="minorHAnsi" w:hAnsiTheme="minorHAnsi" w:cstheme="minorHAnsi"/>
          <w:color w:val="454545" w:themeColor="text1"/>
          <w:sz w:val="20"/>
          <w:szCs w:val="20"/>
        </w:rPr>
        <w:t>occurred;</w:t>
      </w:r>
      <w:proofErr w:type="gramEnd"/>
    </w:p>
    <w:p w14:paraId="68F46F5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c.</w:t>
      </w:r>
      <w:r w:rsidRPr="0014170B">
        <w:rPr>
          <w:rFonts w:asciiTheme="minorHAnsi" w:hAnsiTheme="minorHAnsi" w:cstheme="minorHAnsi"/>
          <w:color w:val="454545" w:themeColor="text1"/>
          <w:sz w:val="20"/>
          <w:szCs w:val="20"/>
        </w:rPr>
        <w:tab/>
        <w:t xml:space="preserve">Where the event </w:t>
      </w:r>
      <w:proofErr w:type="gramStart"/>
      <w:r w:rsidRPr="0014170B">
        <w:rPr>
          <w:rFonts w:asciiTheme="minorHAnsi" w:hAnsiTheme="minorHAnsi" w:cstheme="minorHAnsi"/>
          <w:color w:val="454545" w:themeColor="text1"/>
          <w:sz w:val="20"/>
          <w:szCs w:val="20"/>
        </w:rPr>
        <w:t>occurred;</w:t>
      </w:r>
      <w:proofErr w:type="gramEnd"/>
    </w:p>
    <w:p w14:paraId="045FF38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d.</w:t>
      </w:r>
      <w:r w:rsidRPr="0014170B">
        <w:rPr>
          <w:rFonts w:asciiTheme="minorHAnsi" w:hAnsiTheme="minorHAnsi" w:cstheme="minorHAnsi"/>
          <w:color w:val="454545" w:themeColor="text1"/>
          <w:sz w:val="20"/>
          <w:szCs w:val="20"/>
        </w:rPr>
        <w:tab/>
        <w:t xml:space="preserve">Source of the </w:t>
      </w:r>
      <w:proofErr w:type="gramStart"/>
      <w:r w:rsidRPr="0014170B">
        <w:rPr>
          <w:rFonts w:asciiTheme="minorHAnsi" w:hAnsiTheme="minorHAnsi" w:cstheme="minorHAnsi"/>
          <w:color w:val="454545" w:themeColor="text1"/>
          <w:sz w:val="20"/>
          <w:szCs w:val="20"/>
        </w:rPr>
        <w:t>event;</w:t>
      </w:r>
      <w:proofErr w:type="gramEnd"/>
    </w:p>
    <w:p w14:paraId="700E989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e.</w:t>
      </w:r>
      <w:r w:rsidRPr="0014170B">
        <w:rPr>
          <w:rFonts w:asciiTheme="minorHAnsi" w:hAnsiTheme="minorHAnsi" w:cstheme="minorHAnsi"/>
          <w:color w:val="454545" w:themeColor="text1"/>
          <w:sz w:val="20"/>
          <w:szCs w:val="20"/>
        </w:rPr>
        <w:tab/>
        <w:t>Outcome of the event; and</w:t>
      </w:r>
    </w:p>
    <w:p w14:paraId="7B00160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f.</w:t>
      </w:r>
      <w:r w:rsidRPr="0014170B">
        <w:rPr>
          <w:rFonts w:asciiTheme="minorHAnsi" w:hAnsiTheme="minorHAnsi" w:cstheme="minorHAnsi"/>
          <w:color w:val="454545" w:themeColor="text1"/>
          <w:sz w:val="20"/>
          <w:szCs w:val="20"/>
        </w:rPr>
        <w:tab/>
        <w:t>Identity of any individuals, subjects, or objects/entities associated with the event.</w:t>
      </w:r>
    </w:p>
    <w:p w14:paraId="4D5996C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00F95B56"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18D808AC" w14:textId="5846B157"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w:t>
      </w:r>
      <w:r>
        <w:rPr>
          <w:rFonts w:eastAsia="Times New Roman"/>
          <w:color w:val="auto"/>
          <w:sz w:val="24"/>
          <w:szCs w:val="24"/>
          <w:lang w:val="en-US"/>
        </w:rPr>
        <w:t>U</w:t>
      </w:r>
      <w:r w:rsidRPr="00C362FE">
        <w:rPr>
          <w:rFonts w:eastAsia="Times New Roman"/>
          <w:color w:val="auto"/>
          <w:sz w:val="24"/>
          <w:szCs w:val="24"/>
          <w:lang w:val="en-US"/>
        </w:rPr>
        <w:t>-</w:t>
      </w:r>
      <w:r>
        <w:rPr>
          <w:rFonts w:eastAsia="Times New Roman"/>
          <w:color w:val="auto"/>
          <w:sz w:val="24"/>
          <w:szCs w:val="24"/>
          <w:lang w:val="en-US"/>
        </w:rPr>
        <w:t>3</w:t>
      </w:r>
      <w:r w:rsidRPr="00C362FE">
        <w:rPr>
          <w:rFonts w:eastAsia="Times New Roman"/>
          <w:color w:val="auto"/>
          <w:sz w:val="24"/>
          <w:szCs w:val="24"/>
          <w:lang w:val="en-US"/>
        </w:rPr>
        <w:t>}}</w:t>
      </w:r>
    </w:p>
    <w:p w14:paraId="3AAF8237" w14:textId="77777777" w:rsidR="005C780F" w:rsidRPr="0014170B" w:rsidRDefault="005C780F" w:rsidP="00377477">
      <w:pPr>
        <w:pStyle w:val="BodyText"/>
        <w:tabs>
          <w:tab w:val="left" w:pos="360"/>
          <w:tab w:val="left" w:pos="720"/>
          <w:tab w:val="left" w:pos="1440"/>
          <w:tab w:val="left" w:pos="2160"/>
        </w:tabs>
        <w:spacing w:line="20" w:lineRule="atLeast"/>
        <w:rPr>
          <w:rFonts w:asciiTheme="minorHAnsi" w:hAnsiTheme="minorHAnsi" w:cstheme="minorHAnsi"/>
        </w:rPr>
      </w:pPr>
    </w:p>
    <w:p w14:paraId="27B625C4"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35" w:name="_Toc256000023"/>
      <w:r w:rsidRPr="0014170B">
        <w:rPr>
          <w:rFonts w:asciiTheme="minorHAnsi" w:hAnsiTheme="minorHAnsi" w:cstheme="minorHAnsi"/>
        </w:rPr>
        <w:t>AU-4 Audit Log Storage Capacity (L)(M)(H)</w:t>
      </w:r>
      <w:bookmarkEnd w:id="35"/>
    </w:p>
    <w:p w14:paraId="11D39B6F"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color w:val="454545" w:themeColor="text1"/>
          <w:sz w:val="20"/>
          <w:szCs w:val="20"/>
        </w:rPr>
      </w:pPr>
      <w:r w:rsidRPr="0014170B">
        <w:rPr>
          <w:rFonts w:asciiTheme="minorHAnsi" w:hAnsiTheme="minorHAnsi" w:cstheme="minorHAnsi"/>
        </w:rPr>
        <w:t xml:space="preserve">Allocate audit log storage capacity to accommodate [Assignment: organization-defined audit log </w:t>
      </w:r>
      <w:r w:rsidRPr="0014170B">
        <w:rPr>
          <w:rFonts w:asciiTheme="minorHAnsi" w:hAnsiTheme="minorHAnsi" w:cstheme="minorHAnsi"/>
          <w:color w:val="454545" w:themeColor="text1"/>
          <w:sz w:val="20"/>
          <w:szCs w:val="20"/>
        </w:rPr>
        <w:t>retention requirements].</w:t>
      </w:r>
    </w:p>
    <w:p w14:paraId="7DFEB2E2"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color w:val="454545" w:themeColor="text1"/>
          <w:sz w:val="20"/>
          <w:szCs w:val="20"/>
        </w:rPr>
      </w:pPr>
    </w:p>
    <w:p w14:paraId="2F2185D5" w14:textId="16249E4F" w:rsidR="005C780F" w:rsidRPr="00377477"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w:t>
      </w:r>
      <w:r>
        <w:rPr>
          <w:rFonts w:eastAsia="Times New Roman"/>
          <w:color w:val="auto"/>
          <w:sz w:val="24"/>
          <w:szCs w:val="24"/>
          <w:lang w:val="en-US"/>
        </w:rPr>
        <w:t>U</w:t>
      </w:r>
      <w:r w:rsidRPr="00C362FE">
        <w:rPr>
          <w:rFonts w:eastAsia="Times New Roman"/>
          <w:color w:val="auto"/>
          <w:sz w:val="24"/>
          <w:szCs w:val="24"/>
          <w:lang w:val="en-US"/>
        </w:rPr>
        <w:t>-</w:t>
      </w:r>
      <w:r>
        <w:rPr>
          <w:rFonts w:eastAsia="Times New Roman"/>
          <w:color w:val="auto"/>
          <w:sz w:val="24"/>
          <w:szCs w:val="24"/>
          <w:lang w:val="en-US"/>
        </w:rPr>
        <w:t>4</w:t>
      </w:r>
      <w:r w:rsidRPr="00C362FE">
        <w:rPr>
          <w:rFonts w:eastAsia="Times New Roman"/>
          <w:color w:val="auto"/>
          <w:sz w:val="24"/>
          <w:szCs w:val="24"/>
          <w:lang w:val="en-US"/>
        </w:rPr>
        <w:t>}}</w:t>
      </w:r>
    </w:p>
    <w:p w14:paraId="74DAD324"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color w:val="454545" w:themeColor="text1"/>
          <w:sz w:val="20"/>
          <w:szCs w:val="20"/>
        </w:rPr>
      </w:pPr>
    </w:p>
    <w:p w14:paraId="5109897D"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6" w:name="_Toc256000024"/>
      <w:r w:rsidRPr="0014170B">
        <w:rPr>
          <w:rFonts w:asciiTheme="minorHAnsi" w:hAnsiTheme="minorHAnsi" w:cstheme="minorHAnsi"/>
        </w:rPr>
        <w:t>AU-5 Response to Audit Logging Process Failures (L)(M)(H)</w:t>
      </w:r>
      <w:bookmarkEnd w:id="36"/>
    </w:p>
    <w:p w14:paraId="75EC680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rPr>
        <w:tab/>
        <w:t>a.</w:t>
      </w:r>
      <w:r w:rsidRPr="0014170B">
        <w:rPr>
          <w:rFonts w:asciiTheme="minorHAnsi" w:hAnsiTheme="minorHAnsi" w:cstheme="minorHAnsi"/>
        </w:rPr>
        <w:tab/>
      </w:r>
      <w:r w:rsidRPr="0014170B">
        <w:rPr>
          <w:rFonts w:asciiTheme="minorHAnsi" w:hAnsiTheme="minorHAnsi" w:cstheme="minorHAnsi"/>
          <w:color w:val="454545" w:themeColor="text1"/>
          <w:sz w:val="20"/>
          <w:szCs w:val="20"/>
        </w:rPr>
        <w:t xml:space="preserve">Alert [Assignment: organization-defined personnel or roles] within [Assignment: organization-defined </w:t>
      </w:r>
      <w:proofErr w:type="gramStart"/>
      <w:r w:rsidRPr="0014170B">
        <w:rPr>
          <w:rFonts w:asciiTheme="minorHAnsi" w:hAnsiTheme="minorHAnsi" w:cstheme="minorHAnsi"/>
          <w:color w:val="454545" w:themeColor="text1"/>
          <w:sz w:val="20"/>
          <w:szCs w:val="20"/>
        </w:rPr>
        <w:t>time period</w:t>
      </w:r>
      <w:proofErr w:type="gramEnd"/>
      <w:r w:rsidRPr="0014170B">
        <w:rPr>
          <w:rFonts w:asciiTheme="minorHAnsi" w:hAnsiTheme="minorHAnsi" w:cstheme="minorHAnsi"/>
          <w:color w:val="454545" w:themeColor="text1"/>
          <w:sz w:val="20"/>
          <w:szCs w:val="20"/>
        </w:rPr>
        <w:t>] in the event of an audit logging process failure; and</w:t>
      </w:r>
    </w:p>
    <w:p w14:paraId="0960032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Take the following additional actions: [FedRAMP Assignment: overwrite oldest record].</w:t>
      </w:r>
    </w:p>
    <w:p w14:paraId="4364C50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0BE6A42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15DA02C3" w14:textId="2A66046A"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w:t>
      </w:r>
      <w:r>
        <w:rPr>
          <w:rFonts w:eastAsia="Times New Roman"/>
          <w:color w:val="auto"/>
          <w:sz w:val="24"/>
          <w:szCs w:val="24"/>
          <w:lang w:val="en-US"/>
        </w:rPr>
        <w:t>U</w:t>
      </w:r>
      <w:r w:rsidRPr="00C362FE">
        <w:rPr>
          <w:rFonts w:eastAsia="Times New Roman"/>
          <w:color w:val="auto"/>
          <w:sz w:val="24"/>
          <w:szCs w:val="24"/>
          <w:lang w:val="en-US"/>
        </w:rPr>
        <w:t>-</w:t>
      </w:r>
      <w:r>
        <w:rPr>
          <w:rFonts w:eastAsia="Times New Roman"/>
          <w:color w:val="auto"/>
          <w:sz w:val="24"/>
          <w:szCs w:val="24"/>
          <w:lang w:val="en-US"/>
        </w:rPr>
        <w:t>5</w:t>
      </w:r>
      <w:r w:rsidRPr="00C362FE">
        <w:rPr>
          <w:rFonts w:eastAsia="Times New Roman"/>
          <w:color w:val="auto"/>
          <w:sz w:val="24"/>
          <w:szCs w:val="24"/>
          <w:lang w:val="en-US"/>
        </w:rPr>
        <w:t>}}</w:t>
      </w:r>
    </w:p>
    <w:p w14:paraId="5914D1D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2DB10A3E"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37" w:name="_Toc256000025"/>
      <w:r w:rsidRPr="0014170B">
        <w:rPr>
          <w:rFonts w:asciiTheme="minorHAnsi" w:hAnsiTheme="minorHAnsi" w:cstheme="minorHAnsi"/>
        </w:rPr>
        <w:t>AU-6 Audit Record Review, Analysis, and Reporting (L)(M)(H)</w:t>
      </w:r>
      <w:bookmarkEnd w:id="37"/>
    </w:p>
    <w:p w14:paraId="7BE2C07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rPr>
        <w:tab/>
        <w:t>a</w:t>
      </w:r>
      <w:r w:rsidRPr="0014170B">
        <w:rPr>
          <w:rFonts w:asciiTheme="minorHAnsi" w:hAnsiTheme="minorHAnsi" w:cstheme="minorHAnsi"/>
          <w:color w:val="454545" w:themeColor="text1"/>
          <w:sz w:val="20"/>
          <w:szCs w:val="20"/>
        </w:rPr>
        <w:t>.</w:t>
      </w:r>
      <w:r w:rsidRPr="0014170B">
        <w:rPr>
          <w:rFonts w:asciiTheme="minorHAnsi" w:hAnsiTheme="minorHAnsi" w:cstheme="minorHAnsi"/>
          <w:color w:val="454545" w:themeColor="text1"/>
          <w:sz w:val="20"/>
          <w:szCs w:val="20"/>
        </w:rPr>
        <w:tab/>
        <w:t xml:space="preserve">Review and analyze system audit records [FedRAMP Assignment: at least weekly] for indications of [Assignment: organization-defined inappropriate or unusual activity] and the potential impact of the inappropriate or unusual </w:t>
      </w:r>
      <w:proofErr w:type="gramStart"/>
      <w:r w:rsidRPr="0014170B">
        <w:rPr>
          <w:rFonts w:asciiTheme="minorHAnsi" w:hAnsiTheme="minorHAnsi" w:cstheme="minorHAnsi"/>
          <w:color w:val="454545" w:themeColor="text1"/>
          <w:sz w:val="20"/>
          <w:szCs w:val="20"/>
        </w:rPr>
        <w:t>activity;</w:t>
      </w:r>
      <w:proofErr w:type="gramEnd"/>
    </w:p>
    <w:p w14:paraId="44FD99A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Report findings to [Assignment: organization-defined personnel or roles]; and</w:t>
      </w:r>
    </w:p>
    <w:p w14:paraId="4FFD479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lastRenderedPageBreak/>
        <w:tab/>
        <w:t>c.</w:t>
      </w:r>
      <w:r w:rsidRPr="0014170B">
        <w:rPr>
          <w:rFonts w:asciiTheme="minorHAnsi" w:hAnsiTheme="minorHAnsi" w:cstheme="minorHAnsi"/>
          <w:color w:val="454545" w:themeColor="text1"/>
          <w:sz w:val="20"/>
          <w:szCs w:val="20"/>
        </w:rPr>
        <w:tab/>
        <w:t>Adjust the level of audit record review, analysis, and reporting within the system when there is a change in risk based on law enforcement information, intelligence information, or other credible sources of information.</w:t>
      </w:r>
    </w:p>
    <w:p w14:paraId="42B0E34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170B9F5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color w:val="454545" w:themeColor="text1"/>
          <w:sz w:val="22"/>
          <w:szCs w:val="22"/>
        </w:rPr>
      </w:pPr>
      <w:r w:rsidRPr="0014170B">
        <w:rPr>
          <w:rFonts w:asciiTheme="minorHAnsi" w:hAnsiTheme="minorHAnsi" w:cstheme="minorHAnsi"/>
          <w:b/>
          <w:color w:val="454545" w:themeColor="text1"/>
          <w:sz w:val="22"/>
          <w:szCs w:val="22"/>
        </w:rPr>
        <w:tab/>
      </w:r>
      <w:r w:rsidRPr="0014170B">
        <w:rPr>
          <w:rFonts w:asciiTheme="minorHAnsi" w:hAnsiTheme="minorHAnsi" w:cstheme="minorHAnsi"/>
          <w:b/>
          <w:color w:val="454545" w:themeColor="text1"/>
          <w:sz w:val="22"/>
          <w:szCs w:val="22"/>
        </w:rPr>
        <w:tab/>
      </w:r>
      <w:r w:rsidRPr="0014170B">
        <w:rPr>
          <w:rFonts w:asciiTheme="minorHAnsi" w:hAnsiTheme="minorHAnsi" w:cstheme="minorHAnsi"/>
          <w:b/>
          <w:color w:val="454545" w:themeColor="text1"/>
          <w:sz w:val="22"/>
          <w:szCs w:val="22"/>
        </w:rPr>
        <w:tab/>
        <w:t>AU-6 Additional FedRAMP Requirements and Guidance:</w:t>
      </w:r>
    </w:p>
    <w:p w14:paraId="33ED8FB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t>Requirement:</w:t>
      </w:r>
      <w:r w:rsidRPr="0014170B">
        <w:rPr>
          <w:rFonts w:asciiTheme="minorHAnsi" w:hAnsiTheme="minorHAnsi" w:cstheme="minorHAnsi"/>
          <w:color w:val="454545" w:themeColor="text1"/>
          <w:sz w:val="20"/>
          <w:szCs w:val="20"/>
        </w:rPr>
        <w:t xml:space="preserve"> Coordination between service provider and consumer shall be documented and accepted by the JAB/AO. In multi-tenant environments, capability and means for providing review, analysis, and reporting to consumer for data pertaining to consumer shall be documented.</w:t>
      </w:r>
    </w:p>
    <w:p w14:paraId="3BAE827F" w14:textId="77777777" w:rsidR="005C780F" w:rsidRDefault="005C780F" w:rsidP="00377477">
      <w:pPr>
        <w:pStyle w:val="BodyText"/>
        <w:tabs>
          <w:tab w:val="left" w:pos="360"/>
          <w:tab w:val="left" w:pos="720"/>
          <w:tab w:val="left" w:pos="1440"/>
          <w:tab w:val="left" w:pos="2160"/>
        </w:tabs>
        <w:spacing w:line="20" w:lineRule="atLeast"/>
        <w:rPr>
          <w:rFonts w:asciiTheme="minorHAnsi" w:hAnsiTheme="minorHAnsi" w:cstheme="minorHAnsi"/>
        </w:rPr>
      </w:pPr>
    </w:p>
    <w:p w14:paraId="4DB68C91" w14:textId="2CCFC6BE" w:rsidR="00377477" w:rsidRPr="00377477"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w:t>
      </w:r>
      <w:r>
        <w:rPr>
          <w:rFonts w:eastAsia="Times New Roman"/>
          <w:color w:val="auto"/>
          <w:sz w:val="24"/>
          <w:szCs w:val="24"/>
          <w:lang w:val="en-US"/>
        </w:rPr>
        <w:t>U</w:t>
      </w:r>
      <w:r w:rsidRPr="00C362FE">
        <w:rPr>
          <w:rFonts w:eastAsia="Times New Roman"/>
          <w:color w:val="auto"/>
          <w:sz w:val="24"/>
          <w:szCs w:val="24"/>
          <w:lang w:val="en-US"/>
        </w:rPr>
        <w:t>-</w:t>
      </w:r>
      <w:r>
        <w:rPr>
          <w:rFonts w:eastAsia="Times New Roman"/>
          <w:color w:val="auto"/>
          <w:sz w:val="24"/>
          <w:szCs w:val="24"/>
          <w:lang w:val="en-US"/>
        </w:rPr>
        <w:t>6</w:t>
      </w:r>
      <w:r w:rsidRPr="00C362FE">
        <w:rPr>
          <w:rFonts w:eastAsia="Times New Roman"/>
          <w:color w:val="auto"/>
          <w:sz w:val="24"/>
          <w:szCs w:val="24"/>
          <w:lang w:val="en-US"/>
        </w:rPr>
        <w:t>}}</w:t>
      </w:r>
    </w:p>
    <w:p w14:paraId="1693618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138EC5CF"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38" w:name="_Toc256000026"/>
      <w:r w:rsidRPr="0014170B">
        <w:rPr>
          <w:rFonts w:asciiTheme="minorHAnsi" w:hAnsiTheme="minorHAnsi" w:cstheme="minorHAnsi"/>
        </w:rPr>
        <w:t>AU-8 Time Stamps (L)(M)(H)</w:t>
      </w:r>
      <w:bookmarkEnd w:id="38"/>
    </w:p>
    <w:p w14:paraId="67474A4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rPr>
        <w:tab/>
        <w:t>a.</w:t>
      </w:r>
      <w:r w:rsidRPr="0014170B">
        <w:rPr>
          <w:rFonts w:asciiTheme="minorHAnsi" w:hAnsiTheme="minorHAnsi" w:cstheme="minorHAnsi"/>
        </w:rPr>
        <w:tab/>
      </w:r>
      <w:r w:rsidRPr="0014170B">
        <w:rPr>
          <w:rFonts w:asciiTheme="minorHAnsi" w:hAnsiTheme="minorHAnsi" w:cstheme="minorHAnsi"/>
          <w:color w:val="454545" w:themeColor="text1"/>
          <w:sz w:val="20"/>
          <w:szCs w:val="20"/>
        </w:rPr>
        <w:t>Use internal system clocks to generate time stamps for audit records; and</w:t>
      </w:r>
    </w:p>
    <w:p w14:paraId="34F9427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Record time stamps for audit records that meet [FedRAMP Assignment: one second granularity of time measurement] and that use Coordinated Universal Time, have a fixed local time offset from Coordinated Universal Time, or that include the local time offset as part of the time stamp.</w:t>
      </w:r>
    </w:p>
    <w:p w14:paraId="7C1A5599" w14:textId="77777777" w:rsidR="005C780F" w:rsidRPr="0014170B" w:rsidRDefault="005C780F" w:rsidP="003C40DC">
      <w:pPr>
        <w:pStyle w:val="BodyText"/>
        <w:tabs>
          <w:tab w:val="left" w:pos="360"/>
          <w:tab w:val="left" w:pos="720"/>
          <w:tab w:val="left" w:pos="1440"/>
          <w:tab w:val="left" w:pos="2160"/>
        </w:tabs>
        <w:spacing w:line="20" w:lineRule="atLeast"/>
        <w:rPr>
          <w:rFonts w:asciiTheme="minorHAnsi" w:hAnsiTheme="minorHAnsi" w:cstheme="minorHAnsi"/>
          <w:color w:val="454545" w:themeColor="text1"/>
          <w:sz w:val="20"/>
          <w:szCs w:val="20"/>
        </w:rPr>
      </w:pPr>
    </w:p>
    <w:p w14:paraId="3A0820F2" w14:textId="68465F3C"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w:t>
      </w:r>
      <w:r>
        <w:rPr>
          <w:rFonts w:eastAsia="Times New Roman"/>
          <w:color w:val="auto"/>
          <w:sz w:val="24"/>
          <w:szCs w:val="24"/>
          <w:lang w:val="en-US"/>
        </w:rPr>
        <w:t>U</w:t>
      </w:r>
      <w:r w:rsidRPr="00C362FE">
        <w:rPr>
          <w:rFonts w:eastAsia="Times New Roman"/>
          <w:color w:val="auto"/>
          <w:sz w:val="24"/>
          <w:szCs w:val="24"/>
          <w:lang w:val="en-US"/>
        </w:rPr>
        <w:t>-</w:t>
      </w:r>
      <w:r>
        <w:rPr>
          <w:rFonts w:eastAsia="Times New Roman"/>
          <w:color w:val="auto"/>
          <w:sz w:val="24"/>
          <w:szCs w:val="24"/>
          <w:lang w:val="en-US"/>
        </w:rPr>
        <w:t>8</w:t>
      </w:r>
      <w:r w:rsidRPr="00C362FE">
        <w:rPr>
          <w:rFonts w:eastAsia="Times New Roman"/>
          <w:color w:val="auto"/>
          <w:sz w:val="24"/>
          <w:szCs w:val="24"/>
          <w:lang w:val="en-US"/>
        </w:rPr>
        <w:t>}}</w:t>
      </w:r>
    </w:p>
    <w:p w14:paraId="464C9C2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60013065"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39" w:name="_Toc256000027"/>
      <w:r w:rsidRPr="0014170B">
        <w:rPr>
          <w:rFonts w:asciiTheme="minorHAnsi" w:hAnsiTheme="minorHAnsi" w:cstheme="minorHAnsi"/>
        </w:rPr>
        <w:t>AU-9 Protection of Audit Information (L)(M)(H)</w:t>
      </w:r>
      <w:bookmarkEnd w:id="39"/>
    </w:p>
    <w:p w14:paraId="28AA83C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rPr>
        <w:tab/>
        <w:t>a.</w:t>
      </w:r>
      <w:r w:rsidRPr="0014170B">
        <w:rPr>
          <w:rFonts w:asciiTheme="minorHAnsi" w:hAnsiTheme="minorHAnsi" w:cstheme="minorHAnsi"/>
          <w:color w:val="454545" w:themeColor="text1"/>
          <w:sz w:val="20"/>
          <w:szCs w:val="20"/>
        </w:rPr>
        <w:tab/>
        <w:t>Protect audit information and audit logging tools from unauthorized access, modification, and deletion; and</w:t>
      </w:r>
    </w:p>
    <w:p w14:paraId="18CCB91E" w14:textId="1178EE7D" w:rsidR="005C780F" w:rsidRPr="0014170B" w:rsidRDefault="005C780F" w:rsidP="003C40DC">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Alert [Assignment: organization-defined personnel or roles] upon detection of unauthorized access, modification, or deletion of audit information.</w:t>
      </w:r>
    </w:p>
    <w:p w14:paraId="598CBA2A"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6AA7E03B" w14:textId="4AD9AF18"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w:t>
      </w:r>
      <w:r>
        <w:rPr>
          <w:rFonts w:eastAsia="Times New Roman"/>
          <w:color w:val="auto"/>
          <w:sz w:val="24"/>
          <w:szCs w:val="24"/>
          <w:lang w:val="en-US"/>
        </w:rPr>
        <w:t>U</w:t>
      </w:r>
      <w:r w:rsidRPr="00C362FE">
        <w:rPr>
          <w:rFonts w:eastAsia="Times New Roman"/>
          <w:color w:val="auto"/>
          <w:sz w:val="24"/>
          <w:szCs w:val="24"/>
          <w:lang w:val="en-US"/>
        </w:rPr>
        <w:t>-</w:t>
      </w:r>
      <w:r>
        <w:rPr>
          <w:rFonts w:eastAsia="Times New Roman"/>
          <w:color w:val="auto"/>
          <w:sz w:val="24"/>
          <w:szCs w:val="24"/>
          <w:lang w:val="en-US"/>
        </w:rPr>
        <w:t>9</w:t>
      </w:r>
      <w:r w:rsidRPr="00C362FE">
        <w:rPr>
          <w:rFonts w:eastAsia="Times New Roman"/>
          <w:color w:val="auto"/>
          <w:sz w:val="24"/>
          <w:szCs w:val="24"/>
          <w:lang w:val="en-US"/>
        </w:rPr>
        <w:t>}}</w:t>
      </w:r>
    </w:p>
    <w:p w14:paraId="6708525D" w14:textId="77777777" w:rsidR="00377477" w:rsidRPr="0014170B" w:rsidRDefault="00377477"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20DF836C" w14:textId="77777777" w:rsidR="005C780F" w:rsidRPr="000F0619"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lang w:val="fr-FR"/>
        </w:rPr>
      </w:pPr>
      <w:bookmarkStart w:id="40" w:name="_Toc256000028"/>
      <w:r w:rsidRPr="000F0619">
        <w:rPr>
          <w:rFonts w:asciiTheme="minorHAnsi" w:hAnsiTheme="minorHAnsi" w:cstheme="minorHAnsi"/>
          <w:lang w:val="fr-FR"/>
        </w:rPr>
        <w:t xml:space="preserve">AU-11 Audit Record </w:t>
      </w:r>
      <w:proofErr w:type="spellStart"/>
      <w:r w:rsidRPr="000F0619">
        <w:rPr>
          <w:rFonts w:asciiTheme="minorHAnsi" w:hAnsiTheme="minorHAnsi" w:cstheme="minorHAnsi"/>
          <w:lang w:val="fr-FR"/>
        </w:rPr>
        <w:t>Retention</w:t>
      </w:r>
      <w:proofErr w:type="spellEnd"/>
      <w:r w:rsidRPr="000F0619">
        <w:rPr>
          <w:rFonts w:asciiTheme="minorHAnsi" w:hAnsiTheme="minorHAnsi" w:cstheme="minorHAnsi"/>
          <w:lang w:val="fr-FR"/>
        </w:rPr>
        <w:t xml:space="preserve"> (L)(M)(H)</w:t>
      </w:r>
      <w:bookmarkEnd w:id="40"/>
    </w:p>
    <w:p w14:paraId="39C1779D"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 xml:space="preserve">Retain audit records for [FedRAMP Assignment: </w:t>
      </w:r>
      <w:proofErr w:type="gramStart"/>
      <w:r w:rsidRPr="0014170B">
        <w:rPr>
          <w:rFonts w:asciiTheme="minorHAnsi" w:hAnsiTheme="minorHAnsi" w:cstheme="minorHAnsi"/>
          <w:color w:val="454545" w:themeColor="text1"/>
          <w:sz w:val="20"/>
          <w:szCs w:val="20"/>
        </w:rPr>
        <w:t>a time period</w:t>
      </w:r>
      <w:proofErr w:type="gramEnd"/>
      <w:r w:rsidRPr="0014170B">
        <w:rPr>
          <w:rFonts w:asciiTheme="minorHAnsi" w:hAnsiTheme="minorHAnsi" w:cstheme="minorHAnsi"/>
          <w:color w:val="454545" w:themeColor="text1"/>
          <w:sz w:val="20"/>
          <w:szCs w:val="20"/>
        </w:rPr>
        <w:t xml:space="preserve"> in compliance with M-21-31] to provide support for after-the-fact investigations of incidents and to meet regulatory and organizational information retention requirements.</w:t>
      </w:r>
    </w:p>
    <w:p w14:paraId="4E169069"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color w:val="454545" w:themeColor="text1"/>
          <w:sz w:val="20"/>
          <w:szCs w:val="20"/>
        </w:rPr>
      </w:pPr>
    </w:p>
    <w:p w14:paraId="52AEE5D5"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b/>
          <w:color w:val="454545" w:themeColor="text1"/>
          <w:sz w:val="22"/>
          <w:szCs w:val="22"/>
        </w:rPr>
      </w:pPr>
      <w:r w:rsidRPr="0014170B">
        <w:rPr>
          <w:rFonts w:asciiTheme="minorHAnsi" w:hAnsiTheme="minorHAnsi" w:cstheme="minorHAnsi"/>
          <w:b/>
          <w:color w:val="454545" w:themeColor="text1"/>
          <w:sz w:val="22"/>
          <w:szCs w:val="22"/>
        </w:rPr>
        <w:tab/>
      </w:r>
      <w:r w:rsidRPr="0014170B">
        <w:rPr>
          <w:rFonts w:asciiTheme="minorHAnsi" w:hAnsiTheme="minorHAnsi" w:cstheme="minorHAnsi"/>
          <w:b/>
          <w:color w:val="454545" w:themeColor="text1"/>
          <w:sz w:val="22"/>
          <w:szCs w:val="22"/>
        </w:rPr>
        <w:tab/>
      </w:r>
      <w:r w:rsidRPr="0014170B">
        <w:rPr>
          <w:rFonts w:asciiTheme="minorHAnsi" w:hAnsiTheme="minorHAnsi" w:cstheme="minorHAnsi"/>
          <w:b/>
          <w:color w:val="454545" w:themeColor="text1"/>
          <w:sz w:val="22"/>
          <w:szCs w:val="22"/>
        </w:rPr>
        <w:tab/>
        <w:t>AU-11 Additional FedRAMP Requirements and Guidance:</w:t>
      </w:r>
    </w:p>
    <w:p w14:paraId="1AB4067B"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color w:val="454545" w:themeColor="text1"/>
          <w:sz w:val="20"/>
          <w:szCs w:val="20"/>
        </w:rPr>
      </w:pP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t>Guidance:</w:t>
      </w:r>
      <w:r w:rsidRPr="0014170B">
        <w:rPr>
          <w:rFonts w:asciiTheme="minorHAnsi" w:hAnsiTheme="minorHAnsi" w:cstheme="minorHAnsi"/>
          <w:color w:val="454545" w:themeColor="text1"/>
          <w:sz w:val="20"/>
          <w:szCs w:val="20"/>
        </w:rPr>
        <w:t xml:space="preserve"> The service provider is encouraged to align with M-21-31 where possible</w:t>
      </w:r>
    </w:p>
    <w:p w14:paraId="076957F5"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color w:val="454545" w:themeColor="text1"/>
          <w:sz w:val="20"/>
          <w:szCs w:val="20"/>
        </w:rPr>
      </w:pPr>
      <w:r w:rsidRPr="0014170B">
        <w:rPr>
          <w:rFonts w:asciiTheme="minorHAnsi" w:hAnsiTheme="minorHAnsi" w:cstheme="minorHAnsi"/>
          <w:b/>
          <w:color w:val="454545" w:themeColor="text1"/>
          <w:sz w:val="20"/>
          <w:szCs w:val="20"/>
        </w:rPr>
        <w:t>Requirement:</w:t>
      </w:r>
      <w:r w:rsidRPr="0014170B">
        <w:rPr>
          <w:rFonts w:asciiTheme="minorHAnsi" w:hAnsiTheme="minorHAnsi" w:cstheme="minorHAnsi"/>
          <w:color w:val="454545" w:themeColor="text1"/>
          <w:sz w:val="20"/>
          <w:szCs w:val="20"/>
        </w:rPr>
        <w:t xml:space="preserve"> The service provider retains audit records on-line for at least ninety days and further preserves audit records off-line for a period that is in accordance with NARA requirements.</w:t>
      </w:r>
    </w:p>
    <w:p w14:paraId="6F5FF91D" w14:textId="77777777" w:rsidR="005C780F" w:rsidRPr="0014170B" w:rsidRDefault="005C780F" w:rsidP="005C780F">
      <w:pPr>
        <w:pStyle w:val="BodyText"/>
        <w:tabs>
          <w:tab w:val="left" w:pos="360"/>
          <w:tab w:val="left" w:pos="720"/>
          <w:tab w:val="left" w:pos="1440"/>
          <w:tab w:val="left" w:pos="2160"/>
        </w:tabs>
        <w:spacing w:line="20" w:lineRule="atLeast"/>
        <w:ind w:left="700" w:hanging="20"/>
        <w:rPr>
          <w:rFonts w:asciiTheme="minorHAnsi" w:hAnsiTheme="minorHAnsi" w:cstheme="minorHAnsi"/>
          <w:color w:val="454545" w:themeColor="text1"/>
          <w:sz w:val="20"/>
          <w:szCs w:val="20"/>
        </w:rPr>
      </w:pPr>
      <w:r w:rsidRPr="0014170B">
        <w:rPr>
          <w:rFonts w:asciiTheme="minorHAnsi" w:hAnsiTheme="minorHAnsi" w:cstheme="minorHAnsi"/>
          <w:b/>
          <w:color w:val="454545" w:themeColor="text1"/>
          <w:sz w:val="20"/>
          <w:szCs w:val="20"/>
        </w:rPr>
        <w:t>Requirement:</w:t>
      </w:r>
      <w:r w:rsidRPr="0014170B">
        <w:rPr>
          <w:rFonts w:asciiTheme="minorHAnsi" w:hAnsiTheme="minorHAnsi" w:cstheme="minorHAnsi"/>
          <w:color w:val="454545" w:themeColor="text1"/>
          <w:sz w:val="20"/>
          <w:szCs w:val="20"/>
        </w:rPr>
        <w:t xml:space="preserve"> The service provider must support Agency requirements to comply with M-21-31 (</w:t>
      </w:r>
      <w:hyperlink r:id="rId11" w:history="1">
        <w:r w:rsidRPr="0014170B">
          <w:rPr>
            <w:rStyle w:val="Hyperlink"/>
            <w:rFonts w:asciiTheme="minorHAnsi" w:hAnsiTheme="minorHAnsi" w:cstheme="minorHAnsi"/>
            <w:color w:val="454545" w:themeColor="text1"/>
            <w:sz w:val="20"/>
            <w:szCs w:val="20"/>
          </w:rPr>
          <w:t>https://www.whitehouse.gov/wp-content/uploads/2021/08/M-21-31-Improving-the-Federal-Governments-Investigative-and-Remediation-Capabilities-Related-to-Cybersecurity-Incidents.pdf</w:t>
        </w:r>
      </w:hyperlink>
      <w:r w:rsidRPr="0014170B">
        <w:rPr>
          <w:rFonts w:asciiTheme="minorHAnsi" w:hAnsiTheme="minorHAnsi" w:cstheme="minorHAnsi"/>
          <w:color w:val="454545" w:themeColor="text1"/>
          <w:sz w:val="20"/>
          <w:szCs w:val="20"/>
        </w:rPr>
        <w:t>)</w:t>
      </w:r>
    </w:p>
    <w:p w14:paraId="4FE4C6B2"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color w:val="454545" w:themeColor="text1"/>
          <w:sz w:val="20"/>
          <w:szCs w:val="20"/>
        </w:rPr>
      </w:pPr>
    </w:p>
    <w:p w14:paraId="2F5D9D85" w14:textId="77777777" w:rsidR="00377477"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p>
    <w:p w14:paraId="1C1F1B37" w14:textId="5C2C6CFA"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w:t>
      </w:r>
      <w:r>
        <w:rPr>
          <w:rFonts w:eastAsia="Times New Roman"/>
          <w:color w:val="auto"/>
          <w:sz w:val="24"/>
          <w:szCs w:val="24"/>
          <w:lang w:val="en-US"/>
        </w:rPr>
        <w:t>U</w:t>
      </w:r>
      <w:r w:rsidRPr="00C362FE">
        <w:rPr>
          <w:rFonts w:eastAsia="Times New Roman"/>
          <w:color w:val="auto"/>
          <w:sz w:val="24"/>
          <w:szCs w:val="24"/>
          <w:lang w:val="en-US"/>
        </w:rPr>
        <w:t>-1</w:t>
      </w:r>
      <w:r>
        <w:rPr>
          <w:rFonts w:eastAsia="Times New Roman"/>
          <w:color w:val="auto"/>
          <w:sz w:val="24"/>
          <w:szCs w:val="24"/>
          <w:lang w:val="en-US"/>
        </w:rPr>
        <w:t>1</w:t>
      </w:r>
      <w:r w:rsidRPr="00C362FE">
        <w:rPr>
          <w:rFonts w:eastAsia="Times New Roman"/>
          <w:color w:val="auto"/>
          <w:sz w:val="24"/>
          <w:szCs w:val="24"/>
          <w:lang w:val="en-US"/>
        </w:rPr>
        <w:t>}}</w:t>
      </w:r>
    </w:p>
    <w:p w14:paraId="75799BCF"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E448928" w14:textId="77777777" w:rsidR="005C780F" w:rsidRPr="000F0619"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lang w:val="fr-FR"/>
        </w:rPr>
      </w:pPr>
      <w:bookmarkStart w:id="41" w:name="_Toc256000029"/>
      <w:r w:rsidRPr="000F0619">
        <w:rPr>
          <w:rFonts w:asciiTheme="minorHAnsi" w:hAnsiTheme="minorHAnsi" w:cstheme="minorHAnsi"/>
          <w:lang w:val="fr-FR"/>
        </w:rPr>
        <w:t xml:space="preserve">AU-12 Audit Record </w:t>
      </w:r>
      <w:proofErr w:type="spellStart"/>
      <w:r w:rsidRPr="000F0619">
        <w:rPr>
          <w:rFonts w:asciiTheme="minorHAnsi" w:hAnsiTheme="minorHAnsi" w:cstheme="minorHAnsi"/>
          <w:lang w:val="fr-FR"/>
        </w:rPr>
        <w:t>Generation</w:t>
      </w:r>
      <w:proofErr w:type="spellEnd"/>
      <w:r w:rsidRPr="000F0619">
        <w:rPr>
          <w:rFonts w:asciiTheme="minorHAnsi" w:hAnsiTheme="minorHAnsi" w:cstheme="minorHAnsi"/>
          <w:lang w:val="fr-FR"/>
        </w:rPr>
        <w:t xml:space="preserve"> (L)(M)(H)</w:t>
      </w:r>
      <w:bookmarkEnd w:id="41"/>
    </w:p>
    <w:p w14:paraId="764E7A3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0F0619">
        <w:rPr>
          <w:rFonts w:asciiTheme="minorHAnsi" w:hAnsiTheme="minorHAnsi" w:cstheme="minorHAnsi"/>
          <w:color w:val="454545" w:themeColor="text1"/>
          <w:lang w:val="fr-FR"/>
        </w:rPr>
        <w:tab/>
      </w:r>
      <w:r w:rsidRPr="0014170B">
        <w:rPr>
          <w:rFonts w:asciiTheme="minorHAnsi" w:hAnsiTheme="minorHAnsi" w:cstheme="minorHAnsi"/>
          <w:color w:val="454545" w:themeColor="text1"/>
        </w:rPr>
        <w:t>a.</w:t>
      </w:r>
      <w:r w:rsidRPr="0014170B">
        <w:rPr>
          <w:rFonts w:asciiTheme="minorHAnsi" w:hAnsiTheme="minorHAnsi" w:cstheme="minorHAnsi"/>
          <w:color w:val="454545" w:themeColor="text1"/>
        </w:rPr>
        <w:tab/>
      </w:r>
      <w:r w:rsidRPr="0014170B">
        <w:rPr>
          <w:rFonts w:asciiTheme="minorHAnsi" w:hAnsiTheme="minorHAnsi" w:cstheme="minorHAnsi"/>
          <w:color w:val="454545" w:themeColor="text1"/>
          <w:sz w:val="20"/>
          <w:szCs w:val="20"/>
        </w:rPr>
        <w:t>Provide audit record generation capability for the event types the system is capable of auditing as defined in AU-2a on [FedRAMP Assignment: all information system and network components where audit capability is deployed/available</w:t>
      </w:r>
      <w:proofErr w:type="gramStart"/>
      <w:r w:rsidRPr="0014170B">
        <w:rPr>
          <w:rFonts w:asciiTheme="minorHAnsi" w:hAnsiTheme="minorHAnsi" w:cstheme="minorHAnsi"/>
          <w:color w:val="454545" w:themeColor="text1"/>
          <w:sz w:val="20"/>
          <w:szCs w:val="20"/>
        </w:rPr>
        <w:t>];</w:t>
      </w:r>
      <w:proofErr w:type="gramEnd"/>
    </w:p>
    <w:p w14:paraId="3BB3F3D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Allow [Assignment: organization-defined personnel or roles] to select the event types that are to be logged by specific components of the system; and</w:t>
      </w:r>
    </w:p>
    <w:p w14:paraId="019E40D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c.</w:t>
      </w:r>
      <w:r w:rsidRPr="0014170B">
        <w:rPr>
          <w:rFonts w:asciiTheme="minorHAnsi" w:hAnsiTheme="minorHAnsi" w:cstheme="minorHAnsi"/>
          <w:color w:val="454545" w:themeColor="text1"/>
          <w:sz w:val="20"/>
          <w:szCs w:val="20"/>
        </w:rPr>
        <w:tab/>
        <w:t>Generate audit records for the event types defined in AU-2c that include the audit record content defined in AU-3.</w:t>
      </w:r>
    </w:p>
    <w:p w14:paraId="2F29773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64CFDC1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1E1965CB" w14:textId="20B85F4A"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w:t>
      </w:r>
      <w:r>
        <w:rPr>
          <w:rFonts w:eastAsia="Times New Roman"/>
          <w:color w:val="auto"/>
          <w:sz w:val="24"/>
          <w:szCs w:val="24"/>
          <w:lang w:val="en-US"/>
        </w:rPr>
        <w:t>U</w:t>
      </w:r>
      <w:r w:rsidRPr="00C362FE">
        <w:rPr>
          <w:rFonts w:eastAsia="Times New Roman"/>
          <w:color w:val="auto"/>
          <w:sz w:val="24"/>
          <w:szCs w:val="24"/>
          <w:lang w:val="en-US"/>
        </w:rPr>
        <w:t>-1</w:t>
      </w:r>
      <w:r>
        <w:rPr>
          <w:rFonts w:eastAsia="Times New Roman"/>
          <w:color w:val="auto"/>
          <w:sz w:val="24"/>
          <w:szCs w:val="24"/>
          <w:lang w:val="en-US"/>
        </w:rPr>
        <w:t>2</w:t>
      </w:r>
      <w:r w:rsidRPr="00C362FE">
        <w:rPr>
          <w:rFonts w:eastAsia="Times New Roman"/>
          <w:color w:val="auto"/>
          <w:sz w:val="24"/>
          <w:szCs w:val="24"/>
          <w:lang w:val="en-US"/>
        </w:rPr>
        <w:t>}}</w:t>
      </w:r>
    </w:p>
    <w:p w14:paraId="7FB82E1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2EAF4DBC" w14:textId="77777777" w:rsidR="005C780F" w:rsidRPr="0014170B" w:rsidRDefault="005C780F" w:rsidP="005C780F">
      <w:pPr>
        <w:pStyle w:val="Heading1"/>
        <w:tabs>
          <w:tab w:val="left" w:pos="360"/>
          <w:tab w:val="left" w:pos="720"/>
          <w:tab w:val="left" w:pos="1440"/>
          <w:tab w:val="left" w:pos="2160"/>
        </w:tabs>
        <w:spacing w:line="20" w:lineRule="atLeast"/>
        <w:ind w:left="760" w:hanging="760"/>
        <w:rPr>
          <w:rFonts w:asciiTheme="minorHAnsi" w:hAnsiTheme="minorHAnsi" w:cstheme="minorHAnsi"/>
          <w:b/>
        </w:rPr>
      </w:pPr>
      <w:bookmarkStart w:id="42" w:name="_Toc256000030"/>
      <w:r w:rsidRPr="0014170B">
        <w:rPr>
          <w:rFonts w:asciiTheme="minorHAnsi" w:hAnsiTheme="minorHAnsi" w:cstheme="minorHAnsi"/>
        </w:rPr>
        <w:t>Assessment, Authorization, and Monitoring</w:t>
      </w:r>
      <w:bookmarkEnd w:id="42"/>
    </w:p>
    <w:p w14:paraId="1645ED4E"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43" w:name="_Toc256000031"/>
      <w:r w:rsidRPr="0014170B">
        <w:rPr>
          <w:rFonts w:asciiTheme="minorHAnsi" w:hAnsiTheme="minorHAnsi" w:cstheme="minorHAnsi"/>
        </w:rPr>
        <w:t>CA-1 Policy and Procedures (L)(M)(H)</w:t>
      </w:r>
      <w:bookmarkEnd w:id="43"/>
    </w:p>
    <w:p w14:paraId="13AD922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rPr>
        <w:tab/>
        <w:t>a.</w:t>
      </w:r>
      <w:r w:rsidRPr="0014170B">
        <w:rPr>
          <w:rFonts w:asciiTheme="minorHAnsi" w:hAnsiTheme="minorHAnsi" w:cstheme="minorHAnsi"/>
          <w:color w:val="454545" w:themeColor="text1"/>
          <w:sz w:val="20"/>
          <w:szCs w:val="20"/>
        </w:rPr>
        <w:tab/>
        <w:t>Develop, document, and disseminate to [Assignment: organization-defined personnel or roles]:</w:t>
      </w:r>
    </w:p>
    <w:p w14:paraId="04CD4461"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1.</w:t>
      </w:r>
      <w:r w:rsidRPr="0014170B">
        <w:rPr>
          <w:rFonts w:asciiTheme="minorHAnsi" w:hAnsiTheme="minorHAnsi" w:cstheme="minorHAnsi"/>
          <w:color w:val="454545" w:themeColor="text1"/>
          <w:sz w:val="20"/>
          <w:szCs w:val="20"/>
        </w:rPr>
        <w:tab/>
        <w:t>[Selection (one-or-more): organization-level; mission/business process-level; system-level] assessment, authorization, and monitoring policy that:</w:t>
      </w:r>
    </w:p>
    <w:p w14:paraId="51C4FF06"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lastRenderedPageBreak/>
        <w:tab/>
      </w: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(a)</w:t>
      </w:r>
      <w:r w:rsidRPr="0014170B">
        <w:rPr>
          <w:rFonts w:asciiTheme="minorHAnsi" w:hAnsiTheme="minorHAnsi" w:cstheme="minorHAnsi"/>
          <w:color w:val="454545" w:themeColor="text1"/>
          <w:sz w:val="20"/>
          <w:szCs w:val="20"/>
        </w:rPr>
        <w:tab/>
        <w:t>Addresses purpose, scope, roles, responsibilities, management commitment, coordination among organizational entities, and compliance; and</w:t>
      </w:r>
    </w:p>
    <w:p w14:paraId="0D787574"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Is consistent with applicable laws, executive orders, directives, regulations, policies, standards, and guidelines; and</w:t>
      </w:r>
    </w:p>
    <w:p w14:paraId="613EA8AC"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2.</w:t>
      </w:r>
      <w:r w:rsidRPr="0014170B">
        <w:rPr>
          <w:rFonts w:asciiTheme="minorHAnsi" w:hAnsiTheme="minorHAnsi" w:cstheme="minorHAnsi"/>
          <w:color w:val="454545" w:themeColor="text1"/>
          <w:sz w:val="20"/>
          <w:szCs w:val="20"/>
        </w:rPr>
        <w:tab/>
        <w:t xml:space="preserve">Procedures to facilitate the implementation of the assessment, authorization, and monitoring policy and the associated assessment, authorization, and monitoring </w:t>
      </w:r>
      <w:proofErr w:type="gramStart"/>
      <w:r w:rsidRPr="0014170B">
        <w:rPr>
          <w:rFonts w:asciiTheme="minorHAnsi" w:hAnsiTheme="minorHAnsi" w:cstheme="minorHAnsi"/>
          <w:color w:val="454545" w:themeColor="text1"/>
          <w:sz w:val="20"/>
          <w:szCs w:val="20"/>
        </w:rPr>
        <w:t>controls;</w:t>
      </w:r>
      <w:proofErr w:type="gramEnd"/>
    </w:p>
    <w:p w14:paraId="3BD9BDE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Designate an [Assignment: organization-defined official] to manage the development, documentation, and dissemination of the assessment, authorization, and monitoring policy and procedures; and</w:t>
      </w:r>
    </w:p>
    <w:p w14:paraId="2B57249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c.</w:t>
      </w:r>
      <w:r w:rsidRPr="0014170B">
        <w:rPr>
          <w:rFonts w:asciiTheme="minorHAnsi" w:hAnsiTheme="minorHAnsi" w:cstheme="minorHAnsi"/>
          <w:color w:val="454545" w:themeColor="text1"/>
          <w:sz w:val="20"/>
          <w:szCs w:val="20"/>
        </w:rPr>
        <w:tab/>
        <w:t>Review and update the current assessment, authorization, and monitoring:</w:t>
      </w:r>
    </w:p>
    <w:p w14:paraId="49231D8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1.</w:t>
      </w:r>
      <w:r w:rsidRPr="0014170B">
        <w:rPr>
          <w:rFonts w:asciiTheme="minorHAnsi" w:hAnsiTheme="minorHAnsi" w:cstheme="minorHAnsi"/>
          <w:color w:val="454545" w:themeColor="text1"/>
          <w:sz w:val="20"/>
          <w:szCs w:val="20"/>
        </w:rPr>
        <w:tab/>
        <w:t>Policy [FedRAMP Assignment: at least every 3 years] and following [Assignment: organization-defined events]; and</w:t>
      </w:r>
    </w:p>
    <w:p w14:paraId="6331979E"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2.</w:t>
      </w:r>
      <w:r w:rsidRPr="0014170B">
        <w:rPr>
          <w:rFonts w:asciiTheme="minorHAnsi" w:hAnsiTheme="minorHAnsi" w:cstheme="minorHAnsi"/>
          <w:color w:val="454545" w:themeColor="text1"/>
          <w:sz w:val="20"/>
          <w:szCs w:val="20"/>
        </w:rPr>
        <w:tab/>
        <w:t>Procedures [FedRAMP Assignment: at least annually] and following [FedRAMP Assignment: significant changes].</w:t>
      </w:r>
    </w:p>
    <w:p w14:paraId="009269BC"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p>
    <w:p w14:paraId="0BEF02E7" w14:textId="77777777" w:rsidR="005C780F"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p>
    <w:p w14:paraId="3B48F781" w14:textId="68170762"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w:t>
      </w:r>
      <w:r>
        <w:rPr>
          <w:rFonts w:eastAsia="Times New Roman"/>
          <w:color w:val="auto"/>
          <w:sz w:val="24"/>
          <w:szCs w:val="24"/>
          <w:lang w:val="en-US"/>
        </w:rPr>
        <w:t>A</w:t>
      </w:r>
      <w:r w:rsidRPr="00C362FE">
        <w:rPr>
          <w:rFonts w:eastAsia="Times New Roman"/>
          <w:color w:val="auto"/>
          <w:sz w:val="24"/>
          <w:szCs w:val="24"/>
          <w:lang w:val="en-US"/>
        </w:rPr>
        <w:t>-1}}</w:t>
      </w:r>
    </w:p>
    <w:p w14:paraId="421AD3F7" w14:textId="77777777" w:rsidR="00377477" w:rsidRPr="0014170B" w:rsidRDefault="00377477"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p>
    <w:p w14:paraId="71A1E4B0"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p>
    <w:p w14:paraId="6BA6F5A3" w14:textId="77777777" w:rsidR="005C780F" w:rsidRPr="0014170B"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44" w:name="_Toc256000032"/>
      <w:r w:rsidRPr="0014170B">
        <w:rPr>
          <w:rFonts w:asciiTheme="minorHAnsi" w:hAnsiTheme="minorHAnsi" w:cstheme="minorHAnsi"/>
        </w:rPr>
        <w:t>CA-2 Control Assessments (L)(M)(H)</w:t>
      </w:r>
      <w:bookmarkEnd w:id="44"/>
    </w:p>
    <w:p w14:paraId="7F2A6E0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rPr>
        <w:tab/>
        <w:t>a.</w:t>
      </w:r>
      <w:r w:rsidRPr="0014170B">
        <w:rPr>
          <w:rFonts w:asciiTheme="minorHAnsi" w:hAnsiTheme="minorHAnsi" w:cstheme="minorHAnsi"/>
        </w:rPr>
        <w:tab/>
      </w:r>
      <w:r w:rsidRPr="0014170B">
        <w:rPr>
          <w:rFonts w:asciiTheme="minorHAnsi" w:hAnsiTheme="minorHAnsi" w:cstheme="minorHAnsi"/>
          <w:color w:val="454545" w:themeColor="text1"/>
          <w:sz w:val="20"/>
          <w:szCs w:val="20"/>
        </w:rPr>
        <w:t xml:space="preserve">Select the appropriate assessor or assessment team for the type of assessment to be </w:t>
      </w:r>
      <w:proofErr w:type="gramStart"/>
      <w:r w:rsidRPr="0014170B">
        <w:rPr>
          <w:rFonts w:asciiTheme="minorHAnsi" w:hAnsiTheme="minorHAnsi" w:cstheme="minorHAnsi"/>
          <w:color w:val="454545" w:themeColor="text1"/>
          <w:sz w:val="20"/>
          <w:szCs w:val="20"/>
        </w:rPr>
        <w:t>conducted;</w:t>
      </w:r>
      <w:proofErr w:type="gramEnd"/>
    </w:p>
    <w:p w14:paraId="19CC713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Develop a control assessment plan that describes the scope of the assessment including:</w:t>
      </w:r>
    </w:p>
    <w:p w14:paraId="531F2C82"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1.</w:t>
      </w:r>
      <w:r w:rsidRPr="0014170B">
        <w:rPr>
          <w:rFonts w:asciiTheme="minorHAnsi" w:hAnsiTheme="minorHAnsi" w:cstheme="minorHAnsi"/>
          <w:color w:val="454545" w:themeColor="text1"/>
          <w:sz w:val="20"/>
          <w:szCs w:val="20"/>
        </w:rPr>
        <w:tab/>
        <w:t xml:space="preserve">Controls and control enhancements under </w:t>
      </w:r>
      <w:proofErr w:type="gramStart"/>
      <w:r w:rsidRPr="0014170B">
        <w:rPr>
          <w:rFonts w:asciiTheme="minorHAnsi" w:hAnsiTheme="minorHAnsi" w:cstheme="minorHAnsi"/>
          <w:color w:val="454545" w:themeColor="text1"/>
          <w:sz w:val="20"/>
          <w:szCs w:val="20"/>
        </w:rPr>
        <w:t>assessment;</w:t>
      </w:r>
      <w:proofErr w:type="gramEnd"/>
    </w:p>
    <w:p w14:paraId="6DFB4A8B"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2.</w:t>
      </w:r>
      <w:r w:rsidRPr="0014170B">
        <w:rPr>
          <w:rFonts w:asciiTheme="minorHAnsi" w:hAnsiTheme="minorHAnsi" w:cstheme="minorHAnsi"/>
          <w:color w:val="454545" w:themeColor="text1"/>
          <w:sz w:val="20"/>
          <w:szCs w:val="20"/>
        </w:rPr>
        <w:tab/>
        <w:t>Assessment procedures to be used to determine control effectiveness; and</w:t>
      </w:r>
    </w:p>
    <w:p w14:paraId="5C67B619"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3.</w:t>
      </w:r>
      <w:r w:rsidRPr="0014170B">
        <w:rPr>
          <w:rFonts w:asciiTheme="minorHAnsi" w:hAnsiTheme="minorHAnsi" w:cstheme="minorHAnsi"/>
          <w:color w:val="454545" w:themeColor="text1"/>
          <w:sz w:val="20"/>
          <w:szCs w:val="20"/>
        </w:rPr>
        <w:tab/>
        <w:t xml:space="preserve">Assessment environment, assessment team, and assessment roles and </w:t>
      </w:r>
      <w:proofErr w:type="gramStart"/>
      <w:r w:rsidRPr="0014170B">
        <w:rPr>
          <w:rFonts w:asciiTheme="minorHAnsi" w:hAnsiTheme="minorHAnsi" w:cstheme="minorHAnsi"/>
          <w:color w:val="454545" w:themeColor="text1"/>
          <w:sz w:val="20"/>
          <w:szCs w:val="20"/>
        </w:rPr>
        <w:t>responsibilities;</w:t>
      </w:r>
      <w:proofErr w:type="gramEnd"/>
    </w:p>
    <w:p w14:paraId="11C1C3D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c.</w:t>
      </w:r>
      <w:r w:rsidRPr="0014170B">
        <w:rPr>
          <w:rFonts w:asciiTheme="minorHAnsi" w:hAnsiTheme="minorHAnsi" w:cstheme="minorHAnsi"/>
          <w:color w:val="454545" w:themeColor="text1"/>
          <w:sz w:val="20"/>
          <w:szCs w:val="20"/>
        </w:rPr>
        <w:tab/>
        <w:t xml:space="preserve">Ensure the control assessment plan is reviewed and approved by the authorizing official or designated representative prior to conducting the </w:t>
      </w:r>
      <w:proofErr w:type="gramStart"/>
      <w:r w:rsidRPr="0014170B">
        <w:rPr>
          <w:rFonts w:asciiTheme="minorHAnsi" w:hAnsiTheme="minorHAnsi" w:cstheme="minorHAnsi"/>
          <w:color w:val="454545" w:themeColor="text1"/>
          <w:sz w:val="20"/>
          <w:szCs w:val="20"/>
        </w:rPr>
        <w:t>assessment;</w:t>
      </w:r>
      <w:proofErr w:type="gramEnd"/>
    </w:p>
    <w:p w14:paraId="5181B72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d.</w:t>
      </w:r>
      <w:r w:rsidRPr="0014170B">
        <w:rPr>
          <w:rFonts w:asciiTheme="minorHAnsi" w:hAnsiTheme="minorHAnsi" w:cstheme="minorHAnsi"/>
          <w:color w:val="454545" w:themeColor="text1"/>
          <w:sz w:val="20"/>
          <w:szCs w:val="20"/>
        </w:rPr>
        <w:tab/>
        <w:t xml:space="preserve">Assess the controls in the system and its environment of operation [FedRAMP Assignment: at least annually] to determine the extent to which the controls are implemented correctly, operating as intended, and producing the desired outcome with respect to meeting established security and </w:t>
      </w:r>
      <w:proofErr w:type="gramStart"/>
      <w:r w:rsidRPr="0014170B">
        <w:rPr>
          <w:rFonts w:asciiTheme="minorHAnsi" w:hAnsiTheme="minorHAnsi" w:cstheme="minorHAnsi"/>
          <w:color w:val="454545" w:themeColor="text1"/>
          <w:sz w:val="20"/>
          <w:szCs w:val="20"/>
        </w:rPr>
        <w:t>privacy;</w:t>
      </w:r>
      <w:proofErr w:type="gramEnd"/>
      <w:r w:rsidRPr="0014170B">
        <w:rPr>
          <w:rFonts w:asciiTheme="minorHAnsi" w:hAnsiTheme="minorHAnsi" w:cstheme="minorHAnsi"/>
          <w:color w:val="454545" w:themeColor="text1"/>
          <w:sz w:val="20"/>
          <w:szCs w:val="20"/>
        </w:rPr>
        <w:t xml:space="preserve"> </w:t>
      </w:r>
    </w:p>
    <w:p w14:paraId="785C8D5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e.</w:t>
      </w:r>
      <w:r w:rsidRPr="0014170B">
        <w:rPr>
          <w:rFonts w:asciiTheme="minorHAnsi" w:hAnsiTheme="minorHAnsi" w:cstheme="minorHAnsi"/>
          <w:color w:val="454545" w:themeColor="text1"/>
          <w:sz w:val="20"/>
          <w:szCs w:val="20"/>
        </w:rPr>
        <w:tab/>
        <w:t>Produce a control assessment report that document the results of the assessment; and</w:t>
      </w:r>
    </w:p>
    <w:p w14:paraId="11A8111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f.</w:t>
      </w:r>
      <w:r w:rsidRPr="0014170B">
        <w:rPr>
          <w:rFonts w:asciiTheme="minorHAnsi" w:hAnsiTheme="minorHAnsi" w:cstheme="minorHAnsi"/>
          <w:color w:val="454545" w:themeColor="text1"/>
          <w:sz w:val="20"/>
          <w:szCs w:val="20"/>
        </w:rPr>
        <w:tab/>
        <w:t>Provide the results of the control assessment to [FedRAMP Assignment: individuals or roles to include FedRAMP PMO].</w:t>
      </w:r>
    </w:p>
    <w:p w14:paraId="77A44CD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7524916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color w:val="454545" w:themeColor="text1"/>
          <w:sz w:val="20"/>
          <w:szCs w:val="20"/>
        </w:rPr>
      </w:pP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t>CA-2 Additional FedRAMP Requirements and Guidance:</w:t>
      </w:r>
    </w:p>
    <w:p w14:paraId="16EABFD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b/>
          <w:color w:val="454545" w:themeColor="text1"/>
          <w:sz w:val="20"/>
          <w:szCs w:val="20"/>
        </w:rPr>
        <w:lastRenderedPageBreak/>
        <w:tab/>
      </w:r>
      <w:r w:rsidRPr="0014170B">
        <w:rPr>
          <w:rFonts w:asciiTheme="minorHAnsi" w:hAnsiTheme="minorHAnsi" w:cstheme="minorHAnsi"/>
          <w:b/>
          <w:color w:val="454545" w:themeColor="text1"/>
          <w:sz w:val="20"/>
          <w:szCs w:val="20"/>
        </w:rPr>
        <w:tab/>
        <w:t>Guidance:</w:t>
      </w:r>
      <w:r w:rsidRPr="0014170B">
        <w:rPr>
          <w:rFonts w:asciiTheme="minorHAnsi" w:hAnsiTheme="minorHAnsi" w:cstheme="minorHAnsi"/>
          <w:color w:val="454545" w:themeColor="text1"/>
          <w:sz w:val="20"/>
          <w:szCs w:val="20"/>
        </w:rPr>
        <w:t xml:space="preserve"> Reference FedRAMP Annual Assessment Guidance.</w:t>
      </w:r>
    </w:p>
    <w:p w14:paraId="46CF319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39E94AAF" w14:textId="77777777" w:rsidR="00377477"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p>
    <w:p w14:paraId="56832154" w14:textId="748C0002"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CA</w:t>
      </w:r>
      <w:r w:rsidRPr="00C362FE">
        <w:rPr>
          <w:rFonts w:eastAsia="Times New Roman"/>
          <w:color w:val="auto"/>
          <w:sz w:val="24"/>
          <w:szCs w:val="24"/>
          <w:lang w:val="en-US"/>
        </w:rPr>
        <w:t>-</w:t>
      </w:r>
      <w:r>
        <w:rPr>
          <w:rFonts w:eastAsia="Times New Roman"/>
          <w:color w:val="auto"/>
          <w:sz w:val="24"/>
          <w:szCs w:val="24"/>
          <w:lang w:val="en-US"/>
        </w:rPr>
        <w:t>2</w:t>
      </w:r>
      <w:r w:rsidRPr="00C362FE">
        <w:rPr>
          <w:rFonts w:eastAsia="Times New Roman"/>
          <w:color w:val="auto"/>
          <w:sz w:val="24"/>
          <w:szCs w:val="24"/>
          <w:lang w:val="en-US"/>
        </w:rPr>
        <w:t>}}</w:t>
      </w:r>
    </w:p>
    <w:p w14:paraId="13177FC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4B5A8D45" w14:textId="77777777" w:rsidR="005C780F" w:rsidRPr="0014170B" w:rsidRDefault="005C780F" w:rsidP="005C780F">
      <w:pPr>
        <w:pStyle w:val="Heading3"/>
        <w:tabs>
          <w:tab w:val="left" w:pos="360"/>
          <w:tab w:val="left" w:pos="720"/>
          <w:tab w:val="left" w:pos="1440"/>
          <w:tab w:val="left" w:pos="2160"/>
        </w:tabs>
        <w:spacing w:line="20" w:lineRule="atLeast"/>
        <w:ind w:left="760" w:hanging="760"/>
        <w:rPr>
          <w:rFonts w:asciiTheme="minorHAnsi" w:hAnsiTheme="minorHAnsi" w:cstheme="minorHAnsi"/>
          <w:i/>
          <w:iCs/>
          <w:sz w:val="28"/>
          <w:szCs w:val="28"/>
        </w:rPr>
      </w:pPr>
      <w:bookmarkStart w:id="45" w:name="_Toc256000033"/>
      <w:r w:rsidRPr="0014170B">
        <w:rPr>
          <w:rFonts w:asciiTheme="minorHAnsi" w:hAnsiTheme="minorHAnsi" w:cstheme="minorHAnsi"/>
          <w:i/>
          <w:iCs/>
          <w:sz w:val="28"/>
          <w:szCs w:val="28"/>
        </w:rPr>
        <w:t>CA-2(1) Independent Assessors (L)(M)(H)</w:t>
      </w:r>
      <w:bookmarkEnd w:id="45"/>
    </w:p>
    <w:p w14:paraId="176463A8" w14:textId="42294164" w:rsidR="005C780F" w:rsidRPr="0014170B" w:rsidRDefault="005C780F" w:rsidP="003C40DC">
      <w:pPr>
        <w:pStyle w:val="BodyText"/>
        <w:tabs>
          <w:tab w:val="left" w:pos="360"/>
          <w:tab w:val="left" w:pos="720"/>
          <w:tab w:val="left" w:pos="1440"/>
          <w:tab w:val="left" w:pos="2160"/>
        </w:tabs>
        <w:spacing w:line="20" w:lineRule="atLeast"/>
        <w:ind w:left="20" w:hanging="2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Employ independent assessors or assessment teams to conduct control assessments.</w:t>
      </w:r>
    </w:p>
    <w:p w14:paraId="31DF8DCA" w14:textId="77777777" w:rsidR="005C780F"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color w:val="454545" w:themeColor="text1"/>
          <w:sz w:val="20"/>
          <w:szCs w:val="20"/>
        </w:rPr>
      </w:pPr>
    </w:p>
    <w:p w14:paraId="10963AFD" w14:textId="024347A7"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CA</w:t>
      </w:r>
      <w:r w:rsidRPr="00C362FE">
        <w:rPr>
          <w:rFonts w:eastAsia="Times New Roman"/>
          <w:color w:val="auto"/>
          <w:sz w:val="24"/>
          <w:szCs w:val="24"/>
          <w:lang w:val="en-US"/>
        </w:rPr>
        <w:t>-</w:t>
      </w:r>
      <w:r>
        <w:rPr>
          <w:rFonts w:eastAsia="Times New Roman"/>
          <w:color w:val="auto"/>
          <w:sz w:val="24"/>
          <w:szCs w:val="24"/>
          <w:lang w:val="en-US"/>
        </w:rPr>
        <w:t>2.1</w:t>
      </w:r>
      <w:r w:rsidRPr="00C362FE">
        <w:rPr>
          <w:rFonts w:eastAsia="Times New Roman"/>
          <w:color w:val="auto"/>
          <w:sz w:val="24"/>
          <w:szCs w:val="24"/>
          <w:lang w:val="en-US"/>
        </w:rPr>
        <w:t>}}</w:t>
      </w:r>
    </w:p>
    <w:p w14:paraId="0E647B11" w14:textId="77777777" w:rsidR="00377477" w:rsidRPr="0014170B" w:rsidRDefault="00377477" w:rsidP="005C780F">
      <w:pPr>
        <w:pStyle w:val="BodyText"/>
        <w:tabs>
          <w:tab w:val="left" w:pos="360"/>
          <w:tab w:val="left" w:pos="720"/>
          <w:tab w:val="left" w:pos="1440"/>
          <w:tab w:val="left" w:pos="2160"/>
        </w:tabs>
        <w:spacing w:line="20" w:lineRule="atLeast"/>
        <w:ind w:left="20" w:hanging="20"/>
        <w:rPr>
          <w:rFonts w:asciiTheme="minorHAnsi" w:hAnsiTheme="minorHAnsi" w:cstheme="minorHAnsi"/>
          <w:color w:val="454545" w:themeColor="text1"/>
          <w:sz w:val="20"/>
          <w:szCs w:val="20"/>
        </w:rPr>
      </w:pPr>
    </w:p>
    <w:p w14:paraId="44F8D552"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46" w:name="_Toc256000034"/>
      <w:r w:rsidRPr="0014170B">
        <w:rPr>
          <w:rFonts w:asciiTheme="minorHAnsi" w:hAnsiTheme="minorHAnsi" w:cstheme="minorHAnsi"/>
        </w:rPr>
        <w:t>CA-3 Information Exchange (L)(M)(H)</w:t>
      </w:r>
      <w:bookmarkEnd w:id="46"/>
    </w:p>
    <w:p w14:paraId="191C846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rPr>
        <w:tab/>
        <w:t>a.</w:t>
      </w:r>
      <w:r w:rsidRPr="0014170B">
        <w:rPr>
          <w:rFonts w:asciiTheme="minorHAnsi" w:hAnsiTheme="minorHAnsi" w:cstheme="minorHAnsi"/>
        </w:rPr>
        <w:tab/>
      </w:r>
      <w:r w:rsidRPr="0014170B">
        <w:rPr>
          <w:rFonts w:asciiTheme="minorHAnsi" w:hAnsiTheme="minorHAnsi" w:cstheme="minorHAnsi"/>
          <w:color w:val="454545" w:themeColor="text1"/>
          <w:sz w:val="20"/>
          <w:szCs w:val="20"/>
        </w:rPr>
        <w:t>Approve and manage the exchange of information between the system and other systems using [Selection (one-or-more): interconnection security agreements; information exchange security agreements; memoranda of understanding or agreement; service level agreements; user agreements; nondisclosure agreements, [Assignment: organization-defined type of agreement]</w:t>
      </w:r>
      <w:proofErr w:type="gramStart"/>
      <w:r w:rsidRPr="0014170B">
        <w:rPr>
          <w:rFonts w:asciiTheme="minorHAnsi" w:hAnsiTheme="minorHAnsi" w:cstheme="minorHAnsi"/>
          <w:color w:val="454545" w:themeColor="text1"/>
          <w:sz w:val="20"/>
          <w:szCs w:val="20"/>
        </w:rPr>
        <w:t>];</w:t>
      </w:r>
      <w:proofErr w:type="gramEnd"/>
    </w:p>
    <w:p w14:paraId="7610468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Document, as part of each exchange agreement, the interface characteristics, security and privacy requirements, controls, and responsibilities for each system, and the impact level of the information communicated; and</w:t>
      </w:r>
    </w:p>
    <w:p w14:paraId="02B6D709" w14:textId="7577A067" w:rsidR="005C780F" w:rsidRPr="0014170B" w:rsidRDefault="005C780F" w:rsidP="003C40DC">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c.</w:t>
      </w:r>
      <w:r w:rsidRPr="0014170B">
        <w:rPr>
          <w:rFonts w:asciiTheme="minorHAnsi" w:hAnsiTheme="minorHAnsi" w:cstheme="minorHAnsi"/>
          <w:color w:val="454545" w:themeColor="text1"/>
          <w:sz w:val="20"/>
          <w:szCs w:val="20"/>
        </w:rPr>
        <w:tab/>
        <w:t>Review and update the agreements [FedRAMP Assignment: at least annually and on input from JAB/AO].</w:t>
      </w:r>
    </w:p>
    <w:p w14:paraId="4A09FFB0"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41A01EB8" w14:textId="2D19A902"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CA</w:t>
      </w:r>
      <w:r w:rsidRPr="00C362FE">
        <w:rPr>
          <w:rFonts w:eastAsia="Times New Roman"/>
          <w:color w:val="auto"/>
          <w:sz w:val="24"/>
          <w:szCs w:val="24"/>
          <w:lang w:val="en-US"/>
        </w:rPr>
        <w:t>-</w:t>
      </w:r>
      <w:r>
        <w:rPr>
          <w:rFonts w:eastAsia="Times New Roman"/>
          <w:color w:val="auto"/>
          <w:sz w:val="24"/>
          <w:szCs w:val="24"/>
          <w:lang w:val="en-US"/>
        </w:rPr>
        <w:t>3</w:t>
      </w:r>
      <w:r w:rsidRPr="00C362FE">
        <w:rPr>
          <w:rFonts w:eastAsia="Times New Roman"/>
          <w:color w:val="auto"/>
          <w:sz w:val="24"/>
          <w:szCs w:val="24"/>
          <w:lang w:val="en-US"/>
        </w:rPr>
        <w:t>}}</w:t>
      </w:r>
    </w:p>
    <w:p w14:paraId="7A33CA0C" w14:textId="77777777" w:rsidR="00377477" w:rsidRPr="0014170B" w:rsidRDefault="00377477"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1DC8F42E"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47" w:name="_Toc256000035"/>
      <w:r w:rsidRPr="0014170B">
        <w:rPr>
          <w:rFonts w:asciiTheme="minorHAnsi" w:hAnsiTheme="minorHAnsi" w:cstheme="minorHAnsi"/>
        </w:rPr>
        <w:t>CA-5 Plan of Action and Milestones (L)(M)(H)</w:t>
      </w:r>
      <w:bookmarkEnd w:id="47"/>
    </w:p>
    <w:p w14:paraId="414C4B7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rPr>
        <w:tab/>
        <w:t>a.</w:t>
      </w:r>
      <w:r w:rsidRPr="0014170B">
        <w:rPr>
          <w:rFonts w:asciiTheme="minorHAnsi" w:hAnsiTheme="minorHAnsi" w:cstheme="minorHAnsi"/>
          <w:color w:val="454545" w:themeColor="text1"/>
          <w:sz w:val="20"/>
          <w:szCs w:val="20"/>
        </w:rPr>
        <w:tab/>
        <w:t>Develop a plan of action and milestones for the system to document the planned remediation actions of the organization to correct weaknesses or deficiencies noted during the assessment of the controls and to reduce or eliminate known vulnerabilities in the system; and</w:t>
      </w:r>
    </w:p>
    <w:p w14:paraId="26F834B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Update existing plan of action and milestones [FedRAMP Assignment: at least monthly] based on the findings from control assessments, independent audits or reviews, and continuous monitoring activities.</w:t>
      </w:r>
    </w:p>
    <w:p w14:paraId="1B0BA04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280FD1E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color w:val="454545" w:themeColor="text1"/>
          <w:sz w:val="20"/>
          <w:szCs w:val="20"/>
        </w:rPr>
      </w:pP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t>CA-5 Additional FedRAMP Requirements and Guidance:</w:t>
      </w:r>
    </w:p>
    <w:p w14:paraId="01F4612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b/>
          <w:color w:val="454545" w:themeColor="text1"/>
          <w:sz w:val="20"/>
          <w:szCs w:val="20"/>
        </w:rPr>
        <w:lastRenderedPageBreak/>
        <w:tab/>
      </w: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t>Requirement:</w:t>
      </w:r>
      <w:r w:rsidRPr="0014170B">
        <w:rPr>
          <w:rFonts w:asciiTheme="minorHAnsi" w:hAnsiTheme="minorHAnsi" w:cstheme="minorHAnsi"/>
          <w:color w:val="454545" w:themeColor="text1"/>
          <w:sz w:val="20"/>
          <w:szCs w:val="20"/>
        </w:rPr>
        <w:t xml:space="preserve"> POA&amp;Ms must be provided at least monthly.</w:t>
      </w:r>
    </w:p>
    <w:p w14:paraId="17403E5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t>Guidance:</w:t>
      </w:r>
      <w:r w:rsidRPr="0014170B">
        <w:rPr>
          <w:rFonts w:asciiTheme="minorHAnsi" w:hAnsiTheme="minorHAnsi" w:cstheme="minorHAnsi"/>
          <w:color w:val="454545" w:themeColor="text1"/>
          <w:sz w:val="20"/>
          <w:szCs w:val="20"/>
        </w:rPr>
        <w:t xml:space="preserve"> Reference FedRAMP-POAM-Template.</w:t>
      </w:r>
    </w:p>
    <w:p w14:paraId="16A5087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4C7573AA" w14:textId="25FA8AD9"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CA</w:t>
      </w:r>
      <w:r w:rsidRPr="00C362FE">
        <w:rPr>
          <w:rFonts w:eastAsia="Times New Roman"/>
          <w:color w:val="auto"/>
          <w:sz w:val="24"/>
          <w:szCs w:val="24"/>
          <w:lang w:val="en-US"/>
        </w:rPr>
        <w:t>-</w:t>
      </w:r>
      <w:r>
        <w:rPr>
          <w:rFonts w:eastAsia="Times New Roman"/>
          <w:color w:val="auto"/>
          <w:sz w:val="24"/>
          <w:szCs w:val="24"/>
          <w:lang w:val="en-US"/>
        </w:rPr>
        <w:t>5</w:t>
      </w:r>
      <w:r w:rsidRPr="00C362FE">
        <w:rPr>
          <w:rFonts w:eastAsia="Times New Roman"/>
          <w:color w:val="auto"/>
          <w:sz w:val="24"/>
          <w:szCs w:val="24"/>
          <w:lang w:val="en-US"/>
        </w:rPr>
        <w:t>}}</w:t>
      </w:r>
    </w:p>
    <w:p w14:paraId="62A7F20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5B6294BB"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48" w:name="_Toc256000036"/>
      <w:r w:rsidRPr="0014170B">
        <w:rPr>
          <w:rFonts w:asciiTheme="minorHAnsi" w:hAnsiTheme="minorHAnsi" w:cstheme="minorHAnsi"/>
        </w:rPr>
        <w:t>CA-6 Authorization (L)(M)(H)</w:t>
      </w:r>
      <w:bookmarkEnd w:id="48"/>
    </w:p>
    <w:p w14:paraId="6FF0A95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rPr>
        <w:tab/>
        <w:t>a.</w:t>
      </w:r>
      <w:r w:rsidRPr="0014170B">
        <w:rPr>
          <w:rFonts w:asciiTheme="minorHAnsi" w:hAnsiTheme="minorHAnsi" w:cstheme="minorHAnsi"/>
          <w:color w:val="454545" w:themeColor="text1"/>
          <w:sz w:val="20"/>
          <w:szCs w:val="20"/>
        </w:rPr>
        <w:tab/>
        <w:t xml:space="preserve">Assign a senior official as the authorizing official for the </w:t>
      </w:r>
      <w:proofErr w:type="gramStart"/>
      <w:r w:rsidRPr="0014170B">
        <w:rPr>
          <w:rFonts w:asciiTheme="minorHAnsi" w:hAnsiTheme="minorHAnsi" w:cstheme="minorHAnsi"/>
          <w:color w:val="454545" w:themeColor="text1"/>
          <w:sz w:val="20"/>
          <w:szCs w:val="20"/>
        </w:rPr>
        <w:t>system;</w:t>
      </w:r>
      <w:proofErr w:type="gramEnd"/>
    </w:p>
    <w:p w14:paraId="7E9C6B0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 xml:space="preserve">Assign a senior official as the authorizing official for common controls available for inheritance by organizational </w:t>
      </w:r>
      <w:proofErr w:type="gramStart"/>
      <w:r w:rsidRPr="0014170B">
        <w:rPr>
          <w:rFonts w:asciiTheme="minorHAnsi" w:hAnsiTheme="minorHAnsi" w:cstheme="minorHAnsi"/>
          <w:color w:val="454545" w:themeColor="text1"/>
          <w:sz w:val="20"/>
          <w:szCs w:val="20"/>
        </w:rPr>
        <w:t>systems;</w:t>
      </w:r>
      <w:proofErr w:type="gramEnd"/>
    </w:p>
    <w:p w14:paraId="51C2ED3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c.</w:t>
      </w:r>
      <w:r w:rsidRPr="0014170B">
        <w:rPr>
          <w:rFonts w:asciiTheme="minorHAnsi" w:hAnsiTheme="minorHAnsi" w:cstheme="minorHAnsi"/>
          <w:color w:val="454545" w:themeColor="text1"/>
          <w:sz w:val="20"/>
          <w:szCs w:val="20"/>
        </w:rPr>
        <w:tab/>
        <w:t>Ensure that the authorizing official for the system, before commencing operations:</w:t>
      </w:r>
    </w:p>
    <w:p w14:paraId="3E144D8C"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1.</w:t>
      </w:r>
      <w:r w:rsidRPr="0014170B">
        <w:rPr>
          <w:rFonts w:asciiTheme="minorHAnsi" w:hAnsiTheme="minorHAnsi" w:cstheme="minorHAnsi"/>
          <w:color w:val="454545" w:themeColor="text1"/>
          <w:sz w:val="20"/>
          <w:szCs w:val="20"/>
        </w:rPr>
        <w:tab/>
        <w:t>Accepts the use of common controls inherited by the system; and</w:t>
      </w:r>
    </w:p>
    <w:p w14:paraId="2BEFCE86"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2.</w:t>
      </w:r>
      <w:r w:rsidRPr="0014170B">
        <w:rPr>
          <w:rFonts w:asciiTheme="minorHAnsi" w:hAnsiTheme="minorHAnsi" w:cstheme="minorHAnsi"/>
          <w:color w:val="454545" w:themeColor="text1"/>
          <w:sz w:val="20"/>
          <w:szCs w:val="20"/>
        </w:rPr>
        <w:tab/>
        <w:t xml:space="preserve">Authorizes the system to </w:t>
      </w:r>
      <w:proofErr w:type="gramStart"/>
      <w:r w:rsidRPr="0014170B">
        <w:rPr>
          <w:rFonts w:asciiTheme="minorHAnsi" w:hAnsiTheme="minorHAnsi" w:cstheme="minorHAnsi"/>
          <w:color w:val="454545" w:themeColor="text1"/>
          <w:sz w:val="20"/>
          <w:szCs w:val="20"/>
        </w:rPr>
        <w:t>operate;</w:t>
      </w:r>
      <w:proofErr w:type="gramEnd"/>
    </w:p>
    <w:p w14:paraId="29D2BC4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d.</w:t>
      </w:r>
      <w:r w:rsidRPr="0014170B">
        <w:rPr>
          <w:rFonts w:asciiTheme="minorHAnsi" w:hAnsiTheme="minorHAnsi" w:cstheme="minorHAnsi"/>
          <w:color w:val="454545" w:themeColor="text1"/>
          <w:sz w:val="20"/>
          <w:szCs w:val="20"/>
        </w:rPr>
        <w:tab/>
        <w:t xml:space="preserve">Ensure that the authorizing official for common controls authorizes the use of those controls for inheritance by organizational </w:t>
      </w:r>
      <w:proofErr w:type="gramStart"/>
      <w:r w:rsidRPr="0014170B">
        <w:rPr>
          <w:rFonts w:asciiTheme="minorHAnsi" w:hAnsiTheme="minorHAnsi" w:cstheme="minorHAnsi"/>
          <w:color w:val="454545" w:themeColor="text1"/>
          <w:sz w:val="20"/>
          <w:szCs w:val="20"/>
        </w:rPr>
        <w:t>systems;</w:t>
      </w:r>
      <w:proofErr w:type="gramEnd"/>
    </w:p>
    <w:p w14:paraId="148DC23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e.</w:t>
      </w:r>
      <w:r w:rsidRPr="0014170B">
        <w:rPr>
          <w:rFonts w:asciiTheme="minorHAnsi" w:hAnsiTheme="minorHAnsi" w:cstheme="minorHAnsi"/>
          <w:color w:val="454545" w:themeColor="text1"/>
          <w:sz w:val="20"/>
          <w:szCs w:val="20"/>
        </w:rPr>
        <w:tab/>
        <w:t>Update the authorizations [FedRAMP Assignment: in accordance with OMB A-130 requirements or when a significant change occurs].</w:t>
      </w:r>
    </w:p>
    <w:p w14:paraId="1D608A5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1BA783E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color w:val="454545" w:themeColor="text1"/>
          <w:sz w:val="20"/>
          <w:szCs w:val="20"/>
        </w:rPr>
      </w:pP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t>CA-6 Additional FedRAMP Requirements and Guidance:</w:t>
      </w:r>
    </w:p>
    <w:p w14:paraId="047BB7B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t>(e) Guidance:</w:t>
      </w:r>
      <w:r w:rsidRPr="0014170B">
        <w:rPr>
          <w:rFonts w:asciiTheme="minorHAnsi" w:hAnsiTheme="minorHAnsi" w:cstheme="minorHAnsi"/>
          <w:color w:val="454545" w:themeColor="text1"/>
          <w:sz w:val="20"/>
          <w:szCs w:val="20"/>
        </w:rPr>
        <w:t xml:space="preserve"> Significant change is defined in NIST Special Publication 800-37 Revision 2, Appendix F and according to FedRAMP Significant Change Policies and Procedures. The service provider describes the types of changes to the information system or the environment of operations that would impact the risk posture. The types of changes are approved and accepted by the JAB/AO.</w:t>
      </w:r>
    </w:p>
    <w:p w14:paraId="1942D06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17AD6E64" w14:textId="3A423F98"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CA</w:t>
      </w:r>
      <w:r w:rsidRPr="00C362FE">
        <w:rPr>
          <w:rFonts w:eastAsia="Times New Roman"/>
          <w:color w:val="auto"/>
          <w:sz w:val="24"/>
          <w:szCs w:val="24"/>
          <w:lang w:val="en-US"/>
        </w:rPr>
        <w:t>-</w:t>
      </w:r>
      <w:r>
        <w:rPr>
          <w:rFonts w:eastAsia="Times New Roman"/>
          <w:color w:val="auto"/>
          <w:sz w:val="24"/>
          <w:szCs w:val="24"/>
          <w:lang w:val="en-US"/>
        </w:rPr>
        <w:t>6</w:t>
      </w:r>
      <w:r w:rsidRPr="00C362FE">
        <w:rPr>
          <w:rFonts w:eastAsia="Times New Roman"/>
          <w:color w:val="auto"/>
          <w:sz w:val="24"/>
          <w:szCs w:val="24"/>
          <w:lang w:val="en-US"/>
        </w:rPr>
        <w:t>}}</w:t>
      </w:r>
    </w:p>
    <w:p w14:paraId="6CAE4D6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713C38E4"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49" w:name="_Toc256000037"/>
      <w:r w:rsidRPr="0014170B">
        <w:rPr>
          <w:rFonts w:asciiTheme="minorHAnsi" w:hAnsiTheme="minorHAnsi" w:cstheme="minorHAnsi"/>
        </w:rPr>
        <w:t>CA-7 Continuous Monitoring (L)(M)(H)</w:t>
      </w:r>
      <w:bookmarkEnd w:id="49"/>
    </w:p>
    <w:p w14:paraId="2E5F7818"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Develop a system-level continuous monitoring strategy and implement continuous monitoring in accordance with the organization-level continuous monitoring strategy that includes:</w:t>
      </w:r>
    </w:p>
    <w:p w14:paraId="1F8EEE8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a.</w:t>
      </w:r>
      <w:r w:rsidRPr="0014170B">
        <w:rPr>
          <w:rFonts w:asciiTheme="minorHAnsi" w:hAnsiTheme="minorHAnsi" w:cstheme="minorHAnsi"/>
          <w:color w:val="454545" w:themeColor="text1"/>
          <w:sz w:val="20"/>
          <w:szCs w:val="20"/>
        </w:rPr>
        <w:tab/>
        <w:t>Establishing the following system-level metrics to be monitored: [Assignment: organization-defined system-level metrics</w:t>
      </w:r>
      <w:proofErr w:type="gramStart"/>
      <w:r w:rsidRPr="0014170B">
        <w:rPr>
          <w:rFonts w:asciiTheme="minorHAnsi" w:hAnsiTheme="minorHAnsi" w:cstheme="minorHAnsi"/>
          <w:color w:val="454545" w:themeColor="text1"/>
          <w:sz w:val="20"/>
          <w:szCs w:val="20"/>
        </w:rPr>
        <w:t>];</w:t>
      </w:r>
      <w:proofErr w:type="gramEnd"/>
    </w:p>
    <w:p w14:paraId="4961D1F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 xml:space="preserve">Establishing [Assignment: organization-defined frequencies] for monitoring and [Assignment: organization-defined frequencies] for assessment of control </w:t>
      </w:r>
      <w:proofErr w:type="gramStart"/>
      <w:r w:rsidRPr="0014170B">
        <w:rPr>
          <w:rFonts w:asciiTheme="minorHAnsi" w:hAnsiTheme="minorHAnsi" w:cstheme="minorHAnsi"/>
          <w:color w:val="454545" w:themeColor="text1"/>
          <w:sz w:val="20"/>
          <w:szCs w:val="20"/>
        </w:rPr>
        <w:t>effectiveness;</w:t>
      </w:r>
      <w:proofErr w:type="gramEnd"/>
    </w:p>
    <w:p w14:paraId="48C1B70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lastRenderedPageBreak/>
        <w:tab/>
        <w:t>c.</w:t>
      </w:r>
      <w:r w:rsidRPr="0014170B">
        <w:rPr>
          <w:rFonts w:asciiTheme="minorHAnsi" w:hAnsiTheme="minorHAnsi" w:cstheme="minorHAnsi"/>
          <w:color w:val="454545" w:themeColor="text1"/>
          <w:sz w:val="20"/>
          <w:szCs w:val="20"/>
        </w:rPr>
        <w:tab/>
        <w:t xml:space="preserve">Ongoing control assessments in accordance with the continuous monitoring </w:t>
      </w:r>
      <w:proofErr w:type="gramStart"/>
      <w:r w:rsidRPr="0014170B">
        <w:rPr>
          <w:rFonts w:asciiTheme="minorHAnsi" w:hAnsiTheme="minorHAnsi" w:cstheme="minorHAnsi"/>
          <w:color w:val="454545" w:themeColor="text1"/>
          <w:sz w:val="20"/>
          <w:szCs w:val="20"/>
        </w:rPr>
        <w:t>strategy;</w:t>
      </w:r>
      <w:proofErr w:type="gramEnd"/>
    </w:p>
    <w:p w14:paraId="4A97FC8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d.</w:t>
      </w:r>
      <w:r w:rsidRPr="0014170B">
        <w:rPr>
          <w:rFonts w:asciiTheme="minorHAnsi" w:hAnsiTheme="minorHAnsi" w:cstheme="minorHAnsi"/>
          <w:color w:val="454545" w:themeColor="text1"/>
          <w:sz w:val="20"/>
          <w:szCs w:val="20"/>
        </w:rPr>
        <w:tab/>
        <w:t xml:space="preserve">Ongoing monitoring of system and organization-defined metrics in accordance with the continuous monitoring </w:t>
      </w:r>
      <w:proofErr w:type="gramStart"/>
      <w:r w:rsidRPr="0014170B">
        <w:rPr>
          <w:rFonts w:asciiTheme="minorHAnsi" w:hAnsiTheme="minorHAnsi" w:cstheme="minorHAnsi"/>
          <w:color w:val="454545" w:themeColor="text1"/>
          <w:sz w:val="20"/>
          <w:szCs w:val="20"/>
        </w:rPr>
        <w:t>strategy;</w:t>
      </w:r>
      <w:proofErr w:type="gramEnd"/>
    </w:p>
    <w:p w14:paraId="43C0D27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e.</w:t>
      </w:r>
      <w:r w:rsidRPr="0014170B">
        <w:rPr>
          <w:rFonts w:asciiTheme="minorHAnsi" w:hAnsiTheme="minorHAnsi" w:cstheme="minorHAnsi"/>
          <w:color w:val="454545" w:themeColor="text1"/>
          <w:sz w:val="20"/>
          <w:szCs w:val="20"/>
        </w:rPr>
        <w:tab/>
        <w:t xml:space="preserve">Correlation and analysis of information generated by control assessments and </w:t>
      </w:r>
      <w:proofErr w:type="gramStart"/>
      <w:r w:rsidRPr="0014170B">
        <w:rPr>
          <w:rFonts w:asciiTheme="minorHAnsi" w:hAnsiTheme="minorHAnsi" w:cstheme="minorHAnsi"/>
          <w:color w:val="454545" w:themeColor="text1"/>
          <w:sz w:val="20"/>
          <w:szCs w:val="20"/>
        </w:rPr>
        <w:t>monitoring;</w:t>
      </w:r>
      <w:proofErr w:type="gramEnd"/>
    </w:p>
    <w:p w14:paraId="5756006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f.</w:t>
      </w:r>
      <w:r w:rsidRPr="0014170B">
        <w:rPr>
          <w:rFonts w:asciiTheme="minorHAnsi" w:hAnsiTheme="minorHAnsi" w:cstheme="minorHAnsi"/>
          <w:color w:val="454545" w:themeColor="text1"/>
          <w:sz w:val="20"/>
          <w:szCs w:val="20"/>
        </w:rPr>
        <w:tab/>
        <w:t>Response actions to address results of the analysis of control assessment and monitoring information; and</w:t>
      </w:r>
    </w:p>
    <w:p w14:paraId="1959867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t>g.</w:t>
      </w:r>
      <w:r w:rsidRPr="0014170B">
        <w:rPr>
          <w:rFonts w:asciiTheme="minorHAnsi" w:hAnsiTheme="minorHAnsi" w:cstheme="minorHAnsi"/>
          <w:color w:val="454545" w:themeColor="text1"/>
          <w:sz w:val="20"/>
          <w:szCs w:val="20"/>
        </w:rPr>
        <w:tab/>
        <w:t>Reporting the security and privacy status of the system to [FedRAMP Assignment: to include JAB/</w:t>
      </w:r>
      <w:proofErr w:type="gramStart"/>
      <w:r w:rsidRPr="0014170B">
        <w:rPr>
          <w:rFonts w:asciiTheme="minorHAnsi" w:hAnsiTheme="minorHAnsi" w:cstheme="minorHAnsi"/>
          <w:color w:val="454545" w:themeColor="text1"/>
          <w:sz w:val="20"/>
          <w:szCs w:val="20"/>
        </w:rPr>
        <w:t>AO][</w:t>
      </w:r>
      <w:proofErr w:type="gramEnd"/>
      <w:r w:rsidRPr="0014170B">
        <w:rPr>
          <w:rFonts w:asciiTheme="minorHAnsi" w:hAnsiTheme="minorHAnsi" w:cstheme="minorHAnsi"/>
          <w:color w:val="454545" w:themeColor="text1"/>
          <w:sz w:val="20"/>
          <w:szCs w:val="20"/>
        </w:rPr>
        <w:t>Assignment: organization-defined frequency].</w:t>
      </w:r>
    </w:p>
    <w:p w14:paraId="1A878AE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5CE857F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color w:val="454545" w:themeColor="text1"/>
          <w:sz w:val="20"/>
          <w:szCs w:val="20"/>
        </w:rPr>
      </w:pP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t>CA-7 Additional FedRAMP Requirements and Guidance:</w:t>
      </w:r>
    </w:p>
    <w:p w14:paraId="5883AAB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t>Guidance:</w:t>
      </w:r>
      <w:r w:rsidRPr="0014170B">
        <w:rPr>
          <w:rFonts w:asciiTheme="minorHAnsi" w:hAnsiTheme="minorHAnsi" w:cstheme="minorHAnsi"/>
          <w:color w:val="454545" w:themeColor="text1"/>
          <w:sz w:val="20"/>
          <w:szCs w:val="20"/>
        </w:rPr>
        <w:t xml:space="preserve"> FedRAMP does not provide a template for the Continuous Monitoring Plan. CSPs should reference the FedRAMP Continuous Monitoring Strategy Guide when developing the Continuous Monitoring Plan.</w:t>
      </w:r>
    </w:p>
    <w:p w14:paraId="4E38543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t>Requirement:</w:t>
      </w:r>
      <w:r w:rsidRPr="0014170B">
        <w:rPr>
          <w:rFonts w:asciiTheme="minorHAnsi" w:hAnsiTheme="minorHAnsi" w:cstheme="minorHAnsi"/>
          <w:color w:val="454545" w:themeColor="text1"/>
          <w:sz w:val="20"/>
          <w:szCs w:val="20"/>
        </w:rPr>
        <w:t xml:space="preserve"> Operating System, Database, Web Application, Container, and Service Configuration Scans: at least monthly. All scans performed by Independent Assessor: at least annually.</w:t>
      </w:r>
    </w:p>
    <w:p w14:paraId="6202BA5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r>
      <w:r w:rsidRPr="0014170B">
        <w:rPr>
          <w:rFonts w:asciiTheme="minorHAnsi" w:hAnsiTheme="minorHAnsi" w:cstheme="minorHAnsi"/>
          <w:b/>
          <w:color w:val="454545" w:themeColor="text1"/>
          <w:sz w:val="20"/>
          <w:szCs w:val="20"/>
        </w:rPr>
        <w:tab/>
        <w:t>Requirement:</w:t>
      </w:r>
      <w:r w:rsidRPr="0014170B">
        <w:rPr>
          <w:rFonts w:asciiTheme="minorHAnsi" w:hAnsiTheme="minorHAnsi" w:cstheme="minorHAnsi"/>
          <w:color w:val="454545" w:themeColor="text1"/>
          <w:sz w:val="20"/>
          <w:szCs w:val="20"/>
        </w:rPr>
        <w:t xml:space="preserve"> CSOs with more than one agency ATO must implement a collaborative Continuous Monitoring (</w:t>
      </w:r>
      <w:proofErr w:type="spellStart"/>
      <w:r w:rsidRPr="0014170B">
        <w:rPr>
          <w:rFonts w:asciiTheme="minorHAnsi" w:hAnsiTheme="minorHAnsi" w:cstheme="minorHAnsi"/>
          <w:color w:val="454545" w:themeColor="text1"/>
          <w:sz w:val="20"/>
          <w:szCs w:val="20"/>
        </w:rPr>
        <w:t>ConMon</w:t>
      </w:r>
      <w:proofErr w:type="spellEnd"/>
      <w:r w:rsidRPr="0014170B">
        <w:rPr>
          <w:rFonts w:asciiTheme="minorHAnsi" w:hAnsiTheme="minorHAnsi" w:cstheme="minorHAnsi"/>
          <w:color w:val="454545" w:themeColor="text1"/>
          <w:sz w:val="20"/>
          <w:szCs w:val="20"/>
        </w:rPr>
        <w:t xml:space="preserve">) approach described in the FedRAMP Guide for Multi-Agency Continuous Monitoring. This requirement applies to CSOs authorized via the Agency path as each agency customer is responsible for performing </w:t>
      </w:r>
      <w:proofErr w:type="spellStart"/>
      <w:r w:rsidRPr="0014170B">
        <w:rPr>
          <w:rFonts w:asciiTheme="minorHAnsi" w:hAnsiTheme="minorHAnsi" w:cstheme="minorHAnsi"/>
          <w:color w:val="454545" w:themeColor="text1"/>
          <w:sz w:val="20"/>
          <w:szCs w:val="20"/>
        </w:rPr>
        <w:t>ConMon</w:t>
      </w:r>
      <w:proofErr w:type="spellEnd"/>
      <w:r w:rsidRPr="0014170B">
        <w:rPr>
          <w:rFonts w:asciiTheme="minorHAnsi" w:hAnsiTheme="minorHAnsi" w:cstheme="minorHAnsi"/>
          <w:color w:val="454545" w:themeColor="text1"/>
          <w:sz w:val="20"/>
          <w:szCs w:val="20"/>
        </w:rPr>
        <w:t xml:space="preserve"> oversight. It does not apply to CSOs authorized via the JAB path because the JAB performs </w:t>
      </w:r>
      <w:proofErr w:type="spellStart"/>
      <w:r w:rsidRPr="0014170B">
        <w:rPr>
          <w:rFonts w:asciiTheme="minorHAnsi" w:hAnsiTheme="minorHAnsi" w:cstheme="minorHAnsi"/>
          <w:color w:val="454545" w:themeColor="text1"/>
          <w:sz w:val="20"/>
          <w:szCs w:val="20"/>
        </w:rPr>
        <w:t>ConMon</w:t>
      </w:r>
      <w:proofErr w:type="spellEnd"/>
      <w:r w:rsidRPr="0014170B">
        <w:rPr>
          <w:rFonts w:asciiTheme="minorHAnsi" w:hAnsiTheme="minorHAnsi" w:cstheme="minorHAnsi"/>
          <w:color w:val="454545" w:themeColor="text1"/>
          <w:sz w:val="20"/>
          <w:szCs w:val="20"/>
        </w:rPr>
        <w:t xml:space="preserve"> oversight.</w:t>
      </w:r>
    </w:p>
    <w:p w14:paraId="1DB43E1B"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65E64238" w14:textId="40638A75" w:rsidR="00377477" w:rsidRPr="00377477"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CA</w:t>
      </w:r>
      <w:r w:rsidRPr="00C362FE">
        <w:rPr>
          <w:rFonts w:eastAsia="Times New Roman"/>
          <w:color w:val="auto"/>
          <w:sz w:val="24"/>
          <w:szCs w:val="24"/>
          <w:lang w:val="en-US"/>
        </w:rPr>
        <w:t>-</w:t>
      </w:r>
      <w:r>
        <w:rPr>
          <w:rFonts w:eastAsia="Times New Roman"/>
          <w:color w:val="auto"/>
          <w:sz w:val="24"/>
          <w:szCs w:val="24"/>
          <w:lang w:val="en-US"/>
        </w:rPr>
        <w:t>7</w:t>
      </w:r>
      <w:r w:rsidRPr="00C362FE">
        <w:rPr>
          <w:rFonts w:eastAsia="Times New Roman"/>
          <w:color w:val="auto"/>
          <w:sz w:val="24"/>
          <w:szCs w:val="24"/>
          <w:lang w:val="en-US"/>
        </w:rPr>
        <w:t>}}</w:t>
      </w:r>
    </w:p>
    <w:p w14:paraId="61D903F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color w:val="454545" w:themeColor="text1"/>
          <w:sz w:val="20"/>
          <w:szCs w:val="20"/>
        </w:rPr>
      </w:pPr>
    </w:p>
    <w:p w14:paraId="24AB5469" w14:textId="77777777" w:rsidR="005C780F" w:rsidRPr="0014170B" w:rsidRDefault="005C780F" w:rsidP="005C780F">
      <w:pPr>
        <w:pStyle w:val="Heading3"/>
        <w:tabs>
          <w:tab w:val="left" w:pos="360"/>
          <w:tab w:val="left" w:pos="720"/>
          <w:tab w:val="left" w:pos="1440"/>
          <w:tab w:val="left" w:pos="2160"/>
        </w:tabs>
        <w:spacing w:line="20" w:lineRule="atLeast"/>
        <w:ind w:left="760" w:hanging="760"/>
        <w:rPr>
          <w:rFonts w:asciiTheme="minorHAnsi" w:hAnsiTheme="minorHAnsi" w:cstheme="minorHAnsi"/>
          <w:i/>
          <w:iCs/>
          <w:sz w:val="28"/>
          <w:szCs w:val="28"/>
        </w:rPr>
      </w:pPr>
      <w:bookmarkStart w:id="50" w:name="_Toc256000038"/>
      <w:r w:rsidRPr="0014170B">
        <w:rPr>
          <w:rFonts w:asciiTheme="minorHAnsi" w:hAnsiTheme="minorHAnsi" w:cstheme="minorHAnsi"/>
          <w:i/>
          <w:iCs/>
          <w:sz w:val="28"/>
          <w:szCs w:val="28"/>
        </w:rPr>
        <w:t>CA-7(4) Risk Monitoring (L)(M)(H)</w:t>
      </w:r>
      <w:bookmarkEnd w:id="50"/>
    </w:p>
    <w:p w14:paraId="5BD216B0"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Ensure risk monitoring is an integral part of the continuous monitoring strategy that includes the following:</w:t>
      </w:r>
    </w:p>
    <w:p w14:paraId="25BD46EA"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(a)</w:t>
      </w:r>
      <w:r w:rsidRPr="0014170B">
        <w:rPr>
          <w:rFonts w:asciiTheme="minorHAnsi" w:hAnsiTheme="minorHAnsi" w:cstheme="minorHAnsi"/>
          <w:color w:val="454545" w:themeColor="text1"/>
          <w:sz w:val="20"/>
          <w:szCs w:val="20"/>
        </w:rPr>
        <w:tab/>
        <w:t xml:space="preserve">Effectiveness </w:t>
      </w:r>
      <w:proofErr w:type="gramStart"/>
      <w:r w:rsidRPr="0014170B">
        <w:rPr>
          <w:rFonts w:asciiTheme="minorHAnsi" w:hAnsiTheme="minorHAnsi" w:cstheme="minorHAnsi"/>
          <w:color w:val="454545" w:themeColor="text1"/>
          <w:sz w:val="20"/>
          <w:szCs w:val="20"/>
        </w:rPr>
        <w:t>monitoring;</w:t>
      </w:r>
      <w:proofErr w:type="gramEnd"/>
    </w:p>
    <w:p w14:paraId="695644D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(b)</w:t>
      </w:r>
      <w:r w:rsidRPr="0014170B">
        <w:rPr>
          <w:rFonts w:asciiTheme="minorHAnsi" w:hAnsiTheme="minorHAnsi" w:cstheme="minorHAnsi"/>
          <w:color w:val="454545" w:themeColor="text1"/>
          <w:sz w:val="20"/>
          <w:szCs w:val="20"/>
        </w:rPr>
        <w:tab/>
        <w:t>Compliance monitoring; and</w:t>
      </w:r>
    </w:p>
    <w:p w14:paraId="2D9BD109"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r w:rsidRPr="0014170B">
        <w:rPr>
          <w:rFonts w:asciiTheme="minorHAnsi" w:hAnsiTheme="minorHAnsi" w:cstheme="minorHAnsi"/>
          <w:color w:val="454545" w:themeColor="text1"/>
          <w:sz w:val="20"/>
          <w:szCs w:val="20"/>
        </w:rPr>
        <w:tab/>
      </w:r>
      <w:r w:rsidRPr="0014170B">
        <w:rPr>
          <w:rFonts w:asciiTheme="minorHAnsi" w:hAnsiTheme="minorHAnsi" w:cstheme="minorHAnsi"/>
          <w:color w:val="454545" w:themeColor="text1"/>
          <w:sz w:val="20"/>
          <w:szCs w:val="20"/>
        </w:rPr>
        <w:tab/>
        <w:t>(c)</w:t>
      </w:r>
      <w:r w:rsidRPr="0014170B">
        <w:rPr>
          <w:rFonts w:asciiTheme="minorHAnsi" w:hAnsiTheme="minorHAnsi" w:cstheme="minorHAnsi"/>
          <w:color w:val="454545" w:themeColor="text1"/>
          <w:sz w:val="20"/>
          <w:szCs w:val="20"/>
        </w:rPr>
        <w:tab/>
        <w:t>Change monitoring.</w:t>
      </w:r>
    </w:p>
    <w:p w14:paraId="4DAF1372"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p>
    <w:p w14:paraId="5089D9B3"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color w:val="454545" w:themeColor="text1"/>
          <w:sz w:val="20"/>
          <w:szCs w:val="20"/>
        </w:rPr>
      </w:pPr>
    </w:p>
    <w:p w14:paraId="1D9A7347" w14:textId="3DFAF35C" w:rsidR="005C780F" w:rsidRPr="00377477"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CA</w:t>
      </w:r>
      <w:r w:rsidRPr="00C362FE">
        <w:rPr>
          <w:rFonts w:eastAsia="Times New Roman"/>
          <w:color w:val="auto"/>
          <w:sz w:val="24"/>
          <w:szCs w:val="24"/>
          <w:lang w:val="en-US"/>
        </w:rPr>
        <w:t>-</w:t>
      </w:r>
      <w:r>
        <w:rPr>
          <w:rFonts w:eastAsia="Times New Roman"/>
          <w:color w:val="auto"/>
          <w:sz w:val="24"/>
          <w:szCs w:val="24"/>
          <w:lang w:val="en-US"/>
        </w:rPr>
        <w:t>7.4</w:t>
      </w:r>
      <w:r w:rsidRPr="00C362FE">
        <w:rPr>
          <w:rFonts w:eastAsia="Times New Roman"/>
          <w:color w:val="auto"/>
          <w:sz w:val="24"/>
          <w:szCs w:val="24"/>
          <w:lang w:val="en-US"/>
        </w:rPr>
        <w:t>}}</w:t>
      </w:r>
    </w:p>
    <w:p w14:paraId="32E7A4C8" w14:textId="77777777" w:rsidR="005C780F" w:rsidRPr="0014170B"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51" w:name="_Toc256000039"/>
      <w:r w:rsidRPr="0014170B">
        <w:rPr>
          <w:rFonts w:asciiTheme="minorHAnsi" w:hAnsiTheme="minorHAnsi" w:cstheme="minorHAnsi"/>
        </w:rPr>
        <w:lastRenderedPageBreak/>
        <w:t>CA-8 Penetration Testing (L)(M)(H)</w:t>
      </w:r>
      <w:bookmarkEnd w:id="51"/>
    </w:p>
    <w:p w14:paraId="7BA96811"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Conduct penetration testing [FedRAMP Assignment: at least annually] on [Assignment: organization-defined systems or system components].</w:t>
      </w:r>
    </w:p>
    <w:p w14:paraId="2D0A4518"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E09795D"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CA-8 Additional FedRAMP Requirements and Guidance:</w:t>
      </w:r>
    </w:p>
    <w:p w14:paraId="4C81E835"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14170B">
        <w:rPr>
          <w:rFonts w:asciiTheme="minorHAnsi" w:hAnsiTheme="minorHAnsi" w:cstheme="minorHAnsi"/>
          <w:b/>
        </w:rPr>
        <w:tab/>
        <w:t>Guidance:</w:t>
      </w:r>
      <w:r w:rsidRPr="0014170B">
        <w:rPr>
          <w:rFonts w:asciiTheme="minorHAnsi" w:hAnsiTheme="minorHAnsi" w:cstheme="minorHAnsi"/>
        </w:rPr>
        <w:t xml:space="preserve"> Scope can be limited to public facing applications in alignment with M-22-09. Reference the FedRAMP Penetration Test Guidance.</w:t>
      </w:r>
    </w:p>
    <w:p w14:paraId="2EB62A06"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F56EC5B" w14:textId="017A8A3C"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CA</w:t>
      </w:r>
      <w:r w:rsidRPr="00C362FE">
        <w:rPr>
          <w:rFonts w:eastAsia="Times New Roman"/>
          <w:color w:val="auto"/>
          <w:sz w:val="24"/>
          <w:szCs w:val="24"/>
          <w:lang w:val="en-US"/>
        </w:rPr>
        <w:t>-</w:t>
      </w:r>
      <w:r>
        <w:rPr>
          <w:rFonts w:eastAsia="Times New Roman"/>
          <w:color w:val="auto"/>
          <w:sz w:val="24"/>
          <w:szCs w:val="24"/>
          <w:lang w:val="en-US"/>
        </w:rPr>
        <w:t>8</w:t>
      </w:r>
      <w:r w:rsidRPr="00C362FE">
        <w:rPr>
          <w:rFonts w:eastAsia="Times New Roman"/>
          <w:color w:val="auto"/>
          <w:sz w:val="24"/>
          <w:szCs w:val="24"/>
          <w:lang w:val="en-US"/>
        </w:rPr>
        <w:t>}}</w:t>
      </w:r>
    </w:p>
    <w:p w14:paraId="4A749D13"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4D0992B"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52" w:name="_Toc256000040"/>
      <w:r w:rsidRPr="0014170B">
        <w:rPr>
          <w:rFonts w:asciiTheme="minorHAnsi" w:hAnsiTheme="minorHAnsi" w:cstheme="minorHAnsi"/>
        </w:rPr>
        <w:t>CA-9 Internal System Connections (L)(M)(H)</w:t>
      </w:r>
      <w:bookmarkEnd w:id="52"/>
    </w:p>
    <w:p w14:paraId="1190CD4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Authorize internal connections of [Assignment: organization-defined system components or classes of components] to the </w:t>
      </w:r>
      <w:proofErr w:type="gramStart"/>
      <w:r w:rsidRPr="0014170B">
        <w:rPr>
          <w:rFonts w:asciiTheme="minorHAnsi" w:hAnsiTheme="minorHAnsi" w:cstheme="minorHAnsi"/>
        </w:rPr>
        <w:t>system;</w:t>
      </w:r>
      <w:proofErr w:type="gramEnd"/>
    </w:p>
    <w:p w14:paraId="7B2001A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 xml:space="preserve">Document, for each internal connection, the interface characteristics, security and privacy requirements, and the nature of the information </w:t>
      </w:r>
      <w:proofErr w:type="gramStart"/>
      <w:r w:rsidRPr="0014170B">
        <w:rPr>
          <w:rFonts w:asciiTheme="minorHAnsi" w:hAnsiTheme="minorHAnsi" w:cstheme="minorHAnsi"/>
        </w:rPr>
        <w:t>communicated;</w:t>
      </w:r>
      <w:proofErr w:type="gramEnd"/>
    </w:p>
    <w:p w14:paraId="15EC038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Terminate internal system connections after [Assignment: organization-defined conditions]; and</w:t>
      </w:r>
    </w:p>
    <w:p w14:paraId="1A4F9A1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d.</w:t>
      </w:r>
      <w:r w:rsidRPr="0014170B">
        <w:rPr>
          <w:rFonts w:asciiTheme="minorHAnsi" w:hAnsiTheme="minorHAnsi" w:cstheme="minorHAnsi"/>
        </w:rPr>
        <w:tab/>
        <w:t>Review [Assignment: organization-defined frequency] the continued need for each internal connection.</w:t>
      </w:r>
    </w:p>
    <w:p w14:paraId="7AD68A7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389EC1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515C9AE" w14:textId="5D2CF395"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CA</w:t>
      </w:r>
      <w:r w:rsidRPr="00C362FE">
        <w:rPr>
          <w:rFonts w:eastAsia="Times New Roman"/>
          <w:color w:val="auto"/>
          <w:sz w:val="24"/>
          <w:szCs w:val="24"/>
          <w:lang w:val="en-US"/>
        </w:rPr>
        <w:t>-</w:t>
      </w:r>
      <w:r>
        <w:rPr>
          <w:rFonts w:eastAsia="Times New Roman"/>
          <w:color w:val="auto"/>
          <w:sz w:val="24"/>
          <w:szCs w:val="24"/>
          <w:lang w:val="en-US"/>
        </w:rPr>
        <w:t>9</w:t>
      </w:r>
      <w:r w:rsidRPr="00C362FE">
        <w:rPr>
          <w:rFonts w:eastAsia="Times New Roman"/>
          <w:color w:val="auto"/>
          <w:sz w:val="24"/>
          <w:szCs w:val="24"/>
          <w:lang w:val="en-US"/>
        </w:rPr>
        <w:t>}}</w:t>
      </w:r>
    </w:p>
    <w:p w14:paraId="57987FA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E058E89" w14:textId="77777777" w:rsidR="005C780F" w:rsidRPr="0014170B" w:rsidRDefault="005C780F" w:rsidP="005C780F">
      <w:pPr>
        <w:pStyle w:val="Heading1"/>
        <w:tabs>
          <w:tab w:val="left" w:pos="360"/>
          <w:tab w:val="left" w:pos="720"/>
          <w:tab w:val="left" w:pos="1440"/>
          <w:tab w:val="left" w:pos="2160"/>
        </w:tabs>
        <w:spacing w:line="20" w:lineRule="atLeast"/>
        <w:ind w:left="760" w:hanging="760"/>
        <w:rPr>
          <w:rFonts w:asciiTheme="minorHAnsi" w:hAnsiTheme="minorHAnsi" w:cstheme="minorHAnsi"/>
          <w:b/>
        </w:rPr>
      </w:pPr>
      <w:bookmarkStart w:id="53" w:name="_Toc256000041"/>
      <w:r w:rsidRPr="0014170B">
        <w:rPr>
          <w:rFonts w:asciiTheme="minorHAnsi" w:hAnsiTheme="minorHAnsi" w:cstheme="minorHAnsi"/>
        </w:rPr>
        <w:t>Configuration Management</w:t>
      </w:r>
      <w:bookmarkEnd w:id="53"/>
    </w:p>
    <w:p w14:paraId="0639C449"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54" w:name="_Toc256000042"/>
      <w:r w:rsidRPr="0014170B">
        <w:rPr>
          <w:rFonts w:asciiTheme="minorHAnsi" w:hAnsiTheme="minorHAnsi" w:cstheme="minorHAnsi"/>
        </w:rPr>
        <w:t>CM-1 Policy and Procedures (L)(M)(H)</w:t>
      </w:r>
      <w:bookmarkEnd w:id="54"/>
    </w:p>
    <w:p w14:paraId="712BE5E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Develop, document, and disseminate to [Assignment: organization-defined personnel or roles]:</w:t>
      </w:r>
    </w:p>
    <w:p w14:paraId="3C20CB41"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lastRenderedPageBreak/>
        <w:tab/>
      </w:r>
      <w:r w:rsidRPr="0014170B">
        <w:rPr>
          <w:rFonts w:asciiTheme="minorHAnsi" w:hAnsiTheme="minorHAnsi" w:cstheme="minorHAnsi"/>
        </w:rPr>
        <w:tab/>
        <w:t>1.</w:t>
      </w:r>
      <w:r w:rsidRPr="0014170B">
        <w:rPr>
          <w:rFonts w:asciiTheme="minorHAnsi" w:hAnsiTheme="minorHAnsi" w:cstheme="minorHAnsi"/>
        </w:rPr>
        <w:tab/>
        <w:t>[Selection (one-or-more): organization-level; mission/business process-level; system-level] configuration management policy that:</w:t>
      </w:r>
    </w:p>
    <w:p w14:paraId="512256C0"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(a)</w:t>
      </w:r>
      <w:r w:rsidRPr="0014170B">
        <w:rPr>
          <w:rFonts w:asciiTheme="minorHAnsi" w:hAnsiTheme="minorHAnsi" w:cstheme="minorHAnsi"/>
        </w:rPr>
        <w:tab/>
        <w:t>Addresses purpose, scope, roles, responsibilities, management commitment, coordination among organizational entities, and compliance; and</w:t>
      </w:r>
    </w:p>
    <w:p w14:paraId="2D66F14C"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(b)</w:t>
      </w:r>
      <w:r w:rsidRPr="0014170B">
        <w:rPr>
          <w:rFonts w:asciiTheme="minorHAnsi" w:hAnsiTheme="minorHAnsi" w:cstheme="minorHAnsi"/>
        </w:rPr>
        <w:tab/>
        <w:t>Is consistent with applicable laws, executive orders, directives, regulations, policies, standards, and guidelines; and</w:t>
      </w:r>
    </w:p>
    <w:p w14:paraId="6143B983"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 xml:space="preserve">Procedures to facilitate the implementation of the configuration management policy and the associated configuration management </w:t>
      </w:r>
      <w:proofErr w:type="gramStart"/>
      <w:r w:rsidRPr="0014170B">
        <w:rPr>
          <w:rFonts w:asciiTheme="minorHAnsi" w:hAnsiTheme="minorHAnsi" w:cstheme="minorHAnsi"/>
        </w:rPr>
        <w:t>controls;</w:t>
      </w:r>
      <w:proofErr w:type="gramEnd"/>
    </w:p>
    <w:p w14:paraId="7E30CCA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Designate an [Assignment: organization-defined official] to manage the development, documentation, and dissemination of the configuration management policy and procedures; and</w:t>
      </w:r>
    </w:p>
    <w:p w14:paraId="3128ECE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Review and update the current configuration management:</w:t>
      </w:r>
    </w:p>
    <w:p w14:paraId="0A143A19"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Policy [FedRAMP Assignment: at least every 3 years] and following [Assignment: organization-defined events]; and</w:t>
      </w:r>
    </w:p>
    <w:p w14:paraId="45059A10"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Procedures [FedRAMP Assignment: at least annually] and following [FedRAMP Assignment: significant changes].</w:t>
      </w:r>
    </w:p>
    <w:p w14:paraId="02F42E82"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CA8EAC5"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0897605" w14:textId="1222D7FD"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w:t>
      </w:r>
      <w:r w:rsidRPr="00C362FE">
        <w:rPr>
          <w:rFonts w:eastAsia="Times New Roman"/>
          <w:color w:val="auto"/>
          <w:sz w:val="24"/>
          <w:szCs w:val="24"/>
          <w:lang w:val="en-US"/>
        </w:rPr>
        <w:t>-1}}</w:t>
      </w:r>
    </w:p>
    <w:p w14:paraId="316A6DA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463E062" w14:textId="77777777" w:rsidR="005C780F" w:rsidRPr="0014170B"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55" w:name="_Toc256000043"/>
      <w:r w:rsidRPr="0014170B">
        <w:rPr>
          <w:rFonts w:asciiTheme="minorHAnsi" w:hAnsiTheme="minorHAnsi" w:cstheme="minorHAnsi"/>
        </w:rPr>
        <w:t>CM-2 Baseline Configuration (L)(M)(H)</w:t>
      </w:r>
      <w:bookmarkEnd w:id="55"/>
    </w:p>
    <w:p w14:paraId="56A3D96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Develop, document, and maintain under configuration control, a current baseline configuration of the system; and</w:t>
      </w:r>
    </w:p>
    <w:p w14:paraId="66D8416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Review and update the baseline configuration of the system:</w:t>
      </w:r>
    </w:p>
    <w:p w14:paraId="1151BEFF"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[FedRAMP Assignment: at least annually and when a significant change occurs</w:t>
      </w:r>
      <w:proofErr w:type="gramStart"/>
      <w:r w:rsidRPr="0014170B">
        <w:rPr>
          <w:rFonts w:asciiTheme="minorHAnsi" w:hAnsiTheme="minorHAnsi" w:cstheme="minorHAnsi"/>
        </w:rPr>
        <w:t>];</w:t>
      </w:r>
      <w:proofErr w:type="gramEnd"/>
    </w:p>
    <w:p w14:paraId="0819076B"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When required due to [FedRAMP Assignment: to include when directed by the JAB]; and</w:t>
      </w:r>
    </w:p>
    <w:p w14:paraId="433E51F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3.</w:t>
      </w:r>
      <w:r w:rsidRPr="0014170B">
        <w:rPr>
          <w:rFonts w:asciiTheme="minorHAnsi" w:hAnsiTheme="minorHAnsi" w:cstheme="minorHAnsi"/>
        </w:rPr>
        <w:tab/>
        <w:t>When system components are installed or upgraded.</w:t>
      </w:r>
    </w:p>
    <w:p w14:paraId="48DC20A4"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FDD033A"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CM-2 Additional FedRAMP Requirements and Guidance:</w:t>
      </w:r>
    </w:p>
    <w:p w14:paraId="1CD1A522"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b/>
        </w:rPr>
        <w:lastRenderedPageBreak/>
        <w:tab/>
      </w:r>
      <w:r w:rsidRPr="0014170B">
        <w:rPr>
          <w:rFonts w:asciiTheme="minorHAnsi" w:hAnsiTheme="minorHAnsi" w:cstheme="minorHAnsi"/>
          <w:b/>
        </w:rPr>
        <w:tab/>
      </w:r>
      <w:r w:rsidRPr="0014170B">
        <w:rPr>
          <w:rFonts w:asciiTheme="minorHAnsi" w:hAnsiTheme="minorHAnsi" w:cstheme="minorHAnsi"/>
          <w:b/>
        </w:rPr>
        <w:tab/>
        <w:t>(b) (1) Guidance:</w:t>
      </w:r>
      <w:r w:rsidRPr="0014170B">
        <w:rPr>
          <w:rFonts w:asciiTheme="minorHAnsi" w:hAnsiTheme="minorHAnsi" w:cstheme="minorHAnsi"/>
        </w:rPr>
        <w:t xml:space="preserve"> Significant change is defined in NIST Special Publication 800-37 Revision 2, Appendix F.</w:t>
      </w:r>
    </w:p>
    <w:p w14:paraId="31B8D3C2"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2370420" w14:textId="77777777" w:rsidR="005C780F"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9B93C66" w14:textId="42ADCC72"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w:t>
      </w:r>
      <w:r w:rsidRPr="00C362FE">
        <w:rPr>
          <w:rFonts w:eastAsia="Times New Roman"/>
          <w:color w:val="auto"/>
          <w:sz w:val="24"/>
          <w:szCs w:val="24"/>
          <w:lang w:val="en-US"/>
        </w:rPr>
        <w:t>-</w:t>
      </w:r>
      <w:r>
        <w:rPr>
          <w:rFonts w:eastAsia="Times New Roman"/>
          <w:color w:val="auto"/>
          <w:sz w:val="24"/>
          <w:szCs w:val="24"/>
          <w:lang w:val="en-US"/>
        </w:rPr>
        <w:t>2</w:t>
      </w:r>
      <w:r w:rsidRPr="00C362FE">
        <w:rPr>
          <w:rFonts w:eastAsia="Times New Roman"/>
          <w:color w:val="auto"/>
          <w:sz w:val="24"/>
          <w:szCs w:val="24"/>
          <w:lang w:val="en-US"/>
        </w:rPr>
        <w:t>}}</w:t>
      </w:r>
    </w:p>
    <w:p w14:paraId="5FFF12D5" w14:textId="77777777" w:rsidR="00377477" w:rsidRPr="0014170B" w:rsidRDefault="00377477"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0076AB6" w14:textId="77777777" w:rsidR="005C780F" w:rsidRPr="0014170B"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56" w:name="_Toc256000044"/>
      <w:r w:rsidRPr="0014170B">
        <w:rPr>
          <w:rFonts w:asciiTheme="minorHAnsi" w:hAnsiTheme="minorHAnsi" w:cstheme="minorHAnsi"/>
        </w:rPr>
        <w:t>CM-4 Impact Analyses (L)(M)(H)</w:t>
      </w:r>
      <w:bookmarkEnd w:id="56"/>
    </w:p>
    <w:p w14:paraId="079583EA"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Analyze changes to the system to determine potential security and privacy impacts prior to change implementation.</w:t>
      </w:r>
    </w:p>
    <w:p w14:paraId="0DF2598A"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561B915" w14:textId="07A43CC6" w:rsidR="005C780F" w:rsidRPr="00377477"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w:t>
      </w:r>
      <w:r>
        <w:rPr>
          <w:rFonts w:eastAsia="Times New Roman"/>
          <w:color w:val="auto"/>
          <w:sz w:val="24"/>
          <w:szCs w:val="24"/>
          <w:lang w:val="en-US"/>
        </w:rPr>
        <w:t>M</w:t>
      </w:r>
      <w:r w:rsidRPr="00C362FE">
        <w:rPr>
          <w:rFonts w:eastAsia="Times New Roman"/>
          <w:color w:val="auto"/>
          <w:sz w:val="24"/>
          <w:szCs w:val="24"/>
          <w:lang w:val="en-US"/>
        </w:rPr>
        <w:t>-</w:t>
      </w:r>
      <w:r>
        <w:rPr>
          <w:rFonts w:eastAsia="Times New Roman"/>
          <w:color w:val="auto"/>
          <w:sz w:val="24"/>
          <w:szCs w:val="24"/>
          <w:lang w:val="en-US"/>
        </w:rPr>
        <w:t>4</w:t>
      </w:r>
      <w:r w:rsidRPr="00C362FE">
        <w:rPr>
          <w:rFonts w:eastAsia="Times New Roman"/>
          <w:color w:val="auto"/>
          <w:sz w:val="24"/>
          <w:szCs w:val="24"/>
          <w:lang w:val="en-US"/>
        </w:rPr>
        <w:t>}}</w:t>
      </w:r>
    </w:p>
    <w:p w14:paraId="3ECC07B7"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4B4DE64"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57" w:name="_Toc256000045"/>
      <w:r w:rsidRPr="0014170B">
        <w:rPr>
          <w:rFonts w:asciiTheme="minorHAnsi" w:hAnsiTheme="minorHAnsi" w:cstheme="minorHAnsi"/>
        </w:rPr>
        <w:t>CM-5 Access Restrictions for Change (L)(M)(H)</w:t>
      </w:r>
      <w:bookmarkEnd w:id="57"/>
    </w:p>
    <w:p w14:paraId="572072A3" w14:textId="0B6BF008" w:rsidR="005C780F" w:rsidRPr="0014170B" w:rsidRDefault="005C780F" w:rsidP="00377477">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Define, document, approve, and enforce physical and logical access restrictions associated with changes to the system.</w:t>
      </w:r>
    </w:p>
    <w:p w14:paraId="12DAC85C"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2BC2975" w14:textId="4E897C21"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w:t>
      </w:r>
      <w:r w:rsidRPr="00C362FE">
        <w:rPr>
          <w:rFonts w:eastAsia="Times New Roman"/>
          <w:color w:val="auto"/>
          <w:sz w:val="24"/>
          <w:szCs w:val="24"/>
          <w:lang w:val="en-US"/>
        </w:rPr>
        <w:t>-</w:t>
      </w:r>
      <w:r>
        <w:rPr>
          <w:rFonts w:eastAsia="Times New Roman"/>
          <w:color w:val="auto"/>
          <w:sz w:val="24"/>
          <w:szCs w:val="24"/>
          <w:lang w:val="en-US"/>
        </w:rPr>
        <w:t>5</w:t>
      </w:r>
      <w:r w:rsidRPr="00C362FE">
        <w:rPr>
          <w:rFonts w:eastAsia="Times New Roman"/>
          <w:color w:val="auto"/>
          <w:sz w:val="24"/>
          <w:szCs w:val="24"/>
          <w:lang w:val="en-US"/>
        </w:rPr>
        <w:t>}}</w:t>
      </w:r>
    </w:p>
    <w:p w14:paraId="1B623B49"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D45A522"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58" w:name="_Toc256000046"/>
      <w:r w:rsidRPr="0014170B">
        <w:rPr>
          <w:rFonts w:asciiTheme="minorHAnsi" w:hAnsiTheme="minorHAnsi" w:cstheme="minorHAnsi"/>
        </w:rPr>
        <w:t>CM-6 Configuration Settings (L)(M)(H)</w:t>
      </w:r>
      <w:bookmarkEnd w:id="58"/>
    </w:p>
    <w:p w14:paraId="53DCF33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Establish and document configuration settings for components employed within the system that reflect the most restrictive mode consistent with operational requirements using [Assignment: organization-defined common secure configurations</w:t>
      </w:r>
      <w:proofErr w:type="gramStart"/>
      <w:r w:rsidRPr="0014170B">
        <w:rPr>
          <w:rFonts w:asciiTheme="minorHAnsi" w:hAnsiTheme="minorHAnsi" w:cstheme="minorHAnsi"/>
        </w:rPr>
        <w:t>];</w:t>
      </w:r>
      <w:proofErr w:type="gramEnd"/>
    </w:p>
    <w:p w14:paraId="5E6BC4C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 xml:space="preserve">Implement the configuration </w:t>
      </w:r>
      <w:proofErr w:type="gramStart"/>
      <w:r w:rsidRPr="0014170B">
        <w:rPr>
          <w:rFonts w:asciiTheme="minorHAnsi" w:hAnsiTheme="minorHAnsi" w:cstheme="minorHAnsi"/>
        </w:rPr>
        <w:t>settings;</w:t>
      </w:r>
      <w:proofErr w:type="gramEnd"/>
    </w:p>
    <w:p w14:paraId="67699FF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Identify, document, and approve any deviations from established configuration settings for [Assignment: organization-defined system components] based on [Assignment: organization-defined operational requirements]; and</w:t>
      </w:r>
    </w:p>
    <w:p w14:paraId="5A29FEF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lastRenderedPageBreak/>
        <w:tab/>
        <w:t>d.</w:t>
      </w:r>
      <w:r w:rsidRPr="0014170B">
        <w:rPr>
          <w:rFonts w:asciiTheme="minorHAnsi" w:hAnsiTheme="minorHAnsi" w:cstheme="minorHAnsi"/>
        </w:rPr>
        <w:tab/>
        <w:t>Monitor and control changes to the configuration settings in accordance with organizational policies and procedures.</w:t>
      </w:r>
    </w:p>
    <w:p w14:paraId="182689A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97C335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CM-6 Additional FedRAMP Requirements and Guidance:</w:t>
      </w:r>
    </w:p>
    <w:p w14:paraId="4CCAA91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Guidance:</w:t>
      </w:r>
      <w:r w:rsidRPr="0014170B">
        <w:rPr>
          <w:rFonts w:asciiTheme="minorHAnsi" w:hAnsiTheme="minorHAnsi" w:cstheme="minorHAnsi"/>
        </w:rPr>
        <w:t xml:space="preserve"> Compliance checks are used to evaluate configuration settings and provide general insight into the overall effectiveness of configuration management activities. CSPs and 3PAOs typically combine compliance check findings into a single CM-6 finding, which is acceptable. However, for initial assessments, annual assessments, and significant change requests, FedRAMP requires a clear understanding, on a per-control basis, where risks exist. Therefore, 3PAOs must also analyze compliance check findings as part of the controls assessment. Where a direct mapping exists, the 3PAO must document additional findings per control in the corresponding SAR Risk Exposure Table (RET), which are then documented in the CSP’s Plan of Action and Milestones (POA&amp;M). This will likely result in the details of individual control findings overlapping with those in the combined CM-6 finding, which is acceptable.</w:t>
      </w:r>
    </w:p>
    <w:p w14:paraId="15C57CF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rPr>
        <w:t>During monthly continuous monitoring, new findings from CSP compliance checks may be combined into a single CM-6 POA&amp;M item. CSPs are not required to map the findings to specific controls because controls are only assessed during initial assessments, annual assessments, and significant change requests.</w:t>
      </w:r>
    </w:p>
    <w:p w14:paraId="545816F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(a) Requirement 1:</w:t>
      </w:r>
      <w:r w:rsidRPr="0014170B">
        <w:rPr>
          <w:rFonts w:asciiTheme="minorHAnsi" w:hAnsiTheme="minorHAnsi" w:cstheme="minorHAnsi"/>
        </w:rPr>
        <w:t xml:space="preserve"> The service provider shall use the DoD STIGs or Center for Internet Security guidelines to establish configuration </w:t>
      </w:r>
      <w:proofErr w:type="gramStart"/>
      <w:r w:rsidRPr="0014170B">
        <w:rPr>
          <w:rFonts w:asciiTheme="minorHAnsi" w:hAnsiTheme="minorHAnsi" w:cstheme="minorHAnsi"/>
        </w:rPr>
        <w:t>settings;</w:t>
      </w:r>
      <w:proofErr w:type="gramEnd"/>
    </w:p>
    <w:p w14:paraId="5276495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(a) Requirement 2:</w:t>
      </w:r>
      <w:r w:rsidRPr="0014170B">
        <w:rPr>
          <w:rFonts w:asciiTheme="minorHAnsi" w:hAnsiTheme="minorHAnsi" w:cstheme="minorHAnsi"/>
        </w:rPr>
        <w:t xml:space="preserve"> The service provider shall ensure that checklists for configuration settings are Security Content Automation Protocol (SCAP) validated or SCAP compatible (if validated checklists are not available).</w:t>
      </w:r>
    </w:p>
    <w:p w14:paraId="1EE8644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9DA8149"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509CDEA" w14:textId="2F899385"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w:t>
      </w:r>
      <w:r w:rsidRPr="00C362FE">
        <w:rPr>
          <w:rFonts w:eastAsia="Times New Roman"/>
          <w:color w:val="auto"/>
          <w:sz w:val="24"/>
          <w:szCs w:val="24"/>
          <w:lang w:val="en-US"/>
        </w:rPr>
        <w:t>-</w:t>
      </w:r>
      <w:r>
        <w:rPr>
          <w:rFonts w:eastAsia="Times New Roman"/>
          <w:color w:val="auto"/>
          <w:sz w:val="24"/>
          <w:szCs w:val="24"/>
          <w:lang w:val="en-US"/>
        </w:rPr>
        <w:t>6</w:t>
      </w:r>
      <w:r w:rsidRPr="00C362FE">
        <w:rPr>
          <w:rFonts w:eastAsia="Times New Roman"/>
          <w:color w:val="auto"/>
          <w:sz w:val="24"/>
          <w:szCs w:val="24"/>
          <w:lang w:val="en-US"/>
        </w:rPr>
        <w:t>}}</w:t>
      </w:r>
    </w:p>
    <w:p w14:paraId="39DC2103" w14:textId="77777777" w:rsidR="00377477" w:rsidRPr="0014170B" w:rsidRDefault="00377477"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3D065A2"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59" w:name="_Toc256000047"/>
      <w:r w:rsidRPr="0014170B">
        <w:rPr>
          <w:rFonts w:asciiTheme="minorHAnsi" w:hAnsiTheme="minorHAnsi" w:cstheme="minorHAnsi"/>
        </w:rPr>
        <w:t>CM-7 Least Functionality (L)(M)(H)</w:t>
      </w:r>
      <w:bookmarkEnd w:id="59"/>
    </w:p>
    <w:p w14:paraId="3CD7B76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Configure the system to provide only [Assignment: organization-defined mission essential capabilities]; and</w:t>
      </w:r>
    </w:p>
    <w:p w14:paraId="3AA3525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lastRenderedPageBreak/>
        <w:tab/>
        <w:t>b.</w:t>
      </w:r>
      <w:r w:rsidRPr="0014170B">
        <w:rPr>
          <w:rFonts w:asciiTheme="minorHAnsi" w:hAnsiTheme="minorHAnsi" w:cstheme="minorHAnsi"/>
        </w:rPr>
        <w:tab/>
        <w:t>Prohibit or restrict the use of the following functions, ports, protocols, software, and/or services: [Assignment: organization-defined prohibited or restricted functions, system ports, protocols, software, and/or services].</w:t>
      </w:r>
    </w:p>
    <w:p w14:paraId="269BAE3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D77A4E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CM-7 Additional FedRAMP Requirements and Guidance:</w:t>
      </w:r>
    </w:p>
    <w:p w14:paraId="31FD6CA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(b) Requirement:</w:t>
      </w:r>
      <w:r w:rsidRPr="0014170B">
        <w:rPr>
          <w:rFonts w:asciiTheme="minorHAnsi" w:hAnsiTheme="minorHAnsi" w:cstheme="minorHAnsi"/>
        </w:rPr>
        <w:t xml:space="preserve"> The service provider shall use Security guidelines (See CM-6) to establish list of prohibited or restricted functions, ports, protocols, and/or services or establishes its own list of prohibited or restricted functions, ports, protocols, and/or services if STIGs or CIS is not available.</w:t>
      </w:r>
    </w:p>
    <w:p w14:paraId="623F55B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4DC5D56"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70D0920" w14:textId="318B5F16"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w:t>
      </w:r>
      <w:r w:rsidRPr="00C362FE">
        <w:rPr>
          <w:rFonts w:eastAsia="Times New Roman"/>
          <w:color w:val="auto"/>
          <w:sz w:val="24"/>
          <w:szCs w:val="24"/>
          <w:lang w:val="en-US"/>
        </w:rPr>
        <w:t>-</w:t>
      </w:r>
      <w:r>
        <w:rPr>
          <w:rFonts w:eastAsia="Times New Roman"/>
          <w:color w:val="auto"/>
          <w:sz w:val="24"/>
          <w:szCs w:val="24"/>
          <w:lang w:val="en-US"/>
        </w:rPr>
        <w:t>7</w:t>
      </w:r>
      <w:r w:rsidRPr="00C362FE">
        <w:rPr>
          <w:rFonts w:eastAsia="Times New Roman"/>
          <w:color w:val="auto"/>
          <w:sz w:val="24"/>
          <w:szCs w:val="24"/>
          <w:lang w:val="en-US"/>
        </w:rPr>
        <w:t>}}</w:t>
      </w:r>
    </w:p>
    <w:p w14:paraId="63487972" w14:textId="77777777" w:rsidR="00377477" w:rsidRPr="0014170B" w:rsidRDefault="00377477"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0CBF950"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60" w:name="_Toc256000048"/>
      <w:r w:rsidRPr="0014170B">
        <w:rPr>
          <w:rFonts w:asciiTheme="minorHAnsi" w:hAnsiTheme="minorHAnsi" w:cstheme="minorHAnsi"/>
        </w:rPr>
        <w:t>CM-8 System Component Inventory (L)(M)(H)</w:t>
      </w:r>
      <w:bookmarkEnd w:id="60"/>
    </w:p>
    <w:p w14:paraId="7C282F9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Develop and document an inventory of system components that:</w:t>
      </w:r>
    </w:p>
    <w:p w14:paraId="2CB61F7A"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 xml:space="preserve">Accurately reflects the </w:t>
      </w:r>
      <w:proofErr w:type="gramStart"/>
      <w:r w:rsidRPr="0014170B">
        <w:rPr>
          <w:rFonts w:asciiTheme="minorHAnsi" w:hAnsiTheme="minorHAnsi" w:cstheme="minorHAnsi"/>
        </w:rPr>
        <w:t>system;</w:t>
      </w:r>
      <w:proofErr w:type="gramEnd"/>
    </w:p>
    <w:p w14:paraId="61E25593"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 xml:space="preserve">Includes all components within the </w:t>
      </w:r>
      <w:proofErr w:type="gramStart"/>
      <w:r w:rsidRPr="0014170B">
        <w:rPr>
          <w:rFonts w:asciiTheme="minorHAnsi" w:hAnsiTheme="minorHAnsi" w:cstheme="minorHAnsi"/>
        </w:rPr>
        <w:t>system;</w:t>
      </w:r>
      <w:proofErr w:type="gramEnd"/>
    </w:p>
    <w:p w14:paraId="42F9C27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3.</w:t>
      </w:r>
      <w:r w:rsidRPr="0014170B">
        <w:rPr>
          <w:rFonts w:asciiTheme="minorHAnsi" w:hAnsiTheme="minorHAnsi" w:cstheme="minorHAnsi"/>
        </w:rPr>
        <w:tab/>
        <w:t xml:space="preserve">Does not include duplicate accounting of components or components assigned to any other </w:t>
      </w:r>
      <w:proofErr w:type="gramStart"/>
      <w:r w:rsidRPr="0014170B">
        <w:rPr>
          <w:rFonts w:asciiTheme="minorHAnsi" w:hAnsiTheme="minorHAnsi" w:cstheme="minorHAnsi"/>
        </w:rPr>
        <w:t>system;</w:t>
      </w:r>
      <w:proofErr w:type="gramEnd"/>
    </w:p>
    <w:p w14:paraId="02A635D0"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4.</w:t>
      </w:r>
      <w:r w:rsidRPr="0014170B">
        <w:rPr>
          <w:rFonts w:asciiTheme="minorHAnsi" w:hAnsiTheme="minorHAnsi" w:cstheme="minorHAnsi"/>
        </w:rPr>
        <w:tab/>
        <w:t>Is at the level of granularity deemed necessary for tracking and reporting; and</w:t>
      </w:r>
    </w:p>
    <w:p w14:paraId="3D6B133A"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5.</w:t>
      </w:r>
      <w:r w:rsidRPr="0014170B">
        <w:rPr>
          <w:rFonts w:asciiTheme="minorHAnsi" w:hAnsiTheme="minorHAnsi" w:cstheme="minorHAnsi"/>
        </w:rPr>
        <w:tab/>
        <w:t>Includes the following information to achieve system component accountability: [Assignment: organization-defined information deemed necessary to achieve effective system component accountability]; and</w:t>
      </w:r>
    </w:p>
    <w:p w14:paraId="4FCD676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Review and update the system component inventory [FedRAMP Assignment: at least monthly].</w:t>
      </w:r>
    </w:p>
    <w:p w14:paraId="1605726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A03916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CM-8 Additional FedRAMP Requirements and Guidance:</w:t>
      </w:r>
    </w:p>
    <w:p w14:paraId="25EE9D3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Requirement:</w:t>
      </w:r>
      <w:r w:rsidRPr="0014170B">
        <w:rPr>
          <w:rFonts w:asciiTheme="minorHAnsi" w:hAnsiTheme="minorHAnsi" w:cstheme="minorHAnsi"/>
        </w:rPr>
        <w:t xml:space="preserve"> must be provided at least monthly or when there is a change.</w:t>
      </w:r>
    </w:p>
    <w:p w14:paraId="4E11738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D666383"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EA16F03" w14:textId="2A042633"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CM</w:t>
      </w:r>
      <w:r w:rsidRPr="00C362FE">
        <w:rPr>
          <w:rFonts w:eastAsia="Times New Roman"/>
          <w:color w:val="auto"/>
          <w:sz w:val="24"/>
          <w:szCs w:val="24"/>
          <w:lang w:val="en-US"/>
        </w:rPr>
        <w:t>-</w:t>
      </w:r>
      <w:r>
        <w:rPr>
          <w:rFonts w:eastAsia="Times New Roman"/>
          <w:color w:val="auto"/>
          <w:sz w:val="24"/>
          <w:szCs w:val="24"/>
          <w:lang w:val="en-US"/>
        </w:rPr>
        <w:t>8</w:t>
      </w:r>
      <w:r w:rsidRPr="00C362FE">
        <w:rPr>
          <w:rFonts w:eastAsia="Times New Roman"/>
          <w:color w:val="auto"/>
          <w:sz w:val="24"/>
          <w:szCs w:val="24"/>
          <w:lang w:val="en-US"/>
        </w:rPr>
        <w:t>}}</w:t>
      </w:r>
    </w:p>
    <w:p w14:paraId="011050F4" w14:textId="77777777" w:rsidR="00377477" w:rsidRPr="0014170B" w:rsidRDefault="00377477"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635DD16"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61" w:name="_Toc256000049"/>
      <w:r w:rsidRPr="0014170B">
        <w:rPr>
          <w:rFonts w:asciiTheme="minorHAnsi" w:hAnsiTheme="minorHAnsi" w:cstheme="minorHAnsi"/>
        </w:rPr>
        <w:t>CM-10 Software Usage Restrictions (L)(M)(H)</w:t>
      </w:r>
      <w:bookmarkEnd w:id="61"/>
    </w:p>
    <w:p w14:paraId="6B6F77F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Use software and associated documentation in accordance with contract agreements and copyright </w:t>
      </w:r>
      <w:proofErr w:type="gramStart"/>
      <w:r w:rsidRPr="0014170B">
        <w:rPr>
          <w:rFonts w:asciiTheme="minorHAnsi" w:hAnsiTheme="minorHAnsi" w:cstheme="minorHAnsi"/>
        </w:rPr>
        <w:t>laws;</w:t>
      </w:r>
      <w:proofErr w:type="gramEnd"/>
    </w:p>
    <w:p w14:paraId="2E5A634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Track the use of software and associated documentation protected by quantity licenses to control copying and distribution; and</w:t>
      </w:r>
    </w:p>
    <w:p w14:paraId="5C9F49C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Control and document the use of peer-to-peer file sharing technology to ensure that this capability is not used for the unauthorized distribution, display, performance, or reproduction of copyrighted work.</w:t>
      </w:r>
    </w:p>
    <w:p w14:paraId="65DE067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1AC209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C3A4445" w14:textId="73BAB265" w:rsidR="00377477" w:rsidRPr="00C362FE"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w:t>
      </w:r>
      <w:r w:rsidRPr="00C362FE">
        <w:rPr>
          <w:rFonts w:eastAsia="Times New Roman"/>
          <w:color w:val="auto"/>
          <w:sz w:val="24"/>
          <w:szCs w:val="24"/>
          <w:lang w:val="en-US"/>
        </w:rPr>
        <w:t>-1</w:t>
      </w:r>
      <w:r>
        <w:rPr>
          <w:rFonts w:eastAsia="Times New Roman"/>
          <w:color w:val="auto"/>
          <w:sz w:val="24"/>
          <w:szCs w:val="24"/>
          <w:lang w:val="en-US"/>
        </w:rPr>
        <w:t>0</w:t>
      </w:r>
      <w:r w:rsidRPr="00C362FE">
        <w:rPr>
          <w:rFonts w:eastAsia="Times New Roman"/>
          <w:color w:val="auto"/>
          <w:sz w:val="24"/>
          <w:szCs w:val="24"/>
          <w:lang w:val="en-US"/>
        </w:rPr>
        <w:t>}}</w:t>
      </w:r>
    </w:p>
    <w:p w14:paraId="773DBFF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E767EF1"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62" w:name="_Toc256000050"/>
      <w:r w:rsidRPr="0014170B">
        <w:rPr>
          <w:rFonts w:asciiTheme="minorHAnsi" w:hAnsiTheme="minorHAnsi" w:cstheme="minorHAnsi"/>
        </w:rPr>
        <w:t>CM-11 User-installed Software (L)(M)(H)</w:t>
      </w:r>
      <w:bookmarkEnd w:id="62"/>
    </w:p>
    <w:p w14:paraId="32F0D12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Establish [Assignment: organization-defined policies] governing the installation of software by </w:t>
      </w:r>
      <w:proofErr w:type="gramStart"/>
      <w:r w:rsidRPr="0014170B">
        <w:rPr>
          <w:rFonts w:asciiTheme="minorHAnsi" w:hAnsiTheme="minorHAnsi" w:cstheme="minorHAnsi"/>
        </w:rPr>
        <w:t>users;</w:t>
      </w:r>
      <w:proofErr w:type="gramEnd"/>
    </w:p>
    <w:p w14:paraId="5B9554D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Enforce software installation policies through the following methods: [Assignment: organization-defined methods]; and</w:t>
      </w:r>
    </w:p>
    <w:p w14:paraId="0AE5478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Monitor policy compliance [FedRAMP Assignment: Continuously (via CM-7 (5))].</w:t>
      </w:r>
    </w:p>
    <w:p w14:paraId="18F5C41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77042C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2DCD6CC" w14:textId="57D67A06" w:rsidR="005C780F" w:rsidRPr="00377477" w:rsidRDefault="00377477" w:rsidP="00377477">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CM</w:t>
      </w:r>
      <w:r w:rsidRPr="00C362FE">
        <w:rPr>
          <w:rFonts w:eastAsia="Times New Roman"/>
          <w:color w:val="auto"/>
          <w:sz w:val="24"/>
          <w:szCs w:val="24"/>
          <w:lang w:val="en-US"/>
        </w:rPr>
        <w:t>-1</w:t>
      </w:r>
      <w:r>
        <w:rPr>
          <w:rFonts w:eastAsia="Times New Roman"/>
          <w:color w:val="auto"/>
          <w:sz w:val="24"/>
          <w:szCs w:val="24"/>
          <w:lang w:val="en-US"/>
        </w:rPr>
        <w:t>1</w:t>
      </w:r>
      <w:r w:rsidRPr="00C362FE">
        <w:rPr>
          <w:rFonts w:eastAsia="Times New Roman"/>
          <w:color w:val="auto"/>
          <w:sz w:val="24"/>
          <w:szCs w:val="24"/>
          <w:lang w:val="en-US"/>
        </w:rPr>
        <w:t>}}</w:t>
      </w:r>
    </w:p>
    <w:p w14:paraId="52B61265" w14:textId="77777777" w:rsidR="005C780F" w:rsidRPr="0014170B" w:rsidRDefault="005C780F" w:rsidP="005C780F">
      <w:pPr>
        <w:pStyle w:val="Heading1"/>
        <w:tabs>
          <w:tab w:val="left" w:pos="360"/>
          <w:tab w:val="left" w:pos="720"/>
          <w:tab w:val="left" w:pos="1440"/>
          <w:tab w:val="left" w:pos="2160"/>
        </w:tabs>
        <w:spacing w:line="20" w:lineRule="atLeast"/>
        <w:ind w:left="760" w:hanging="760"/>
        <w:rPr>
          <w:rFonts w:asciiTheme="minorHAnsi" w:hAnsiTheme="minorHAnsi" w:cstheme="minorHAnsi"/>
          <w:b/>
        </w:rPr>
      </w:pPr>
      <w:bookmarkStart w:id="63" w:name="_Toc256000051"/>
      <w:r w:rsidRPr="0014170B">
        <w:rPr>
          <w:rFonts w:asciiTheme="minorHAnsi" w:hAnsiTheme="minorHAnsi" w:cstheme="minorHAnsi"/>
        </w:rPr>
        <w:lastRenderedPageBreak/>
        <w:t>Contingency Planning</w:t>
      </w:r>
      <w:bookmarkEnd w:id="63"/>
    </w:p>
    <w:p w14:paraId="2DEC8050"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64" w:name="_Toc256000052"/>
      <w:r w:rsidRPr="0014170B">
        <w:rPr>
          <w:rFonts w:asciiTheme="minorHAnsi" w:hAnsiTheme="minorHAnsi" w:cstheme="minorHAnsi"/>
        </w:rPr>
        <w:t>CP-1 Policy and Procedures (L)(M)(H)</w:t>
      </w:r>
      <w:bookmarkEnd w:id="64"/>
    </w:p>
    <w:p w14:paraId="65034BC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Develop, document, and disseminate to [Assignment: organization-defined personnel or roles]:</w:t>
      </w:r>
    </w:p>
    <w:p w14:paraId="4A8040BB"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[Selection (one-or-more): organization-level; mission/business process-level; system-level] contingency planning policy that:</w:t>
      </w:r>
    </w:p>
    <w:p w14:paraId="35401B6E"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(a)</w:t>
      </w:r>
      <w:r w:rsidRPr="0014170B">
        <w:rPr>
          <w:rFonts w:asciiTheme="minorHAnsi" w:hAnsiTheme="minorHAnsi" w:cstheme="minorHAnsi"/>
        </w:rPr>
        <w:tab/>
        <w:t>Addresses purpose, scope, roles, responsibilities, management commitment, coordination among organizational entities, and compliance; and</w:t>
      </w:r>
    </w:p>
    <w:p w14:paraId="77690819"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(b)</w:t>
      </w:r>
      <w:r w:rsidRPr="0014170B">
        <w:rPr>
          <w:rFonts w:asciiTheme="minorHAnsi" w:hAnsiTheme="minorHAnsi" w:cstheme="minorHAnsi"/>
        </w:rPr>
        <w:tab/>
        <w:t>Is consistent with applicable laws, executive orders, directives, regulations, policies, standards, and guidelines; and</w:t>
      </w:r>
    </w:p>
    <w:p w14:paraId="1368AFAE"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 xml:space="preserve">Procedures to facilitate the implementation of the contingency planning policy and the associated contingency planning </w:t>
      </w:r>
      <w:proofErr w:type="gramStart"/>
      <w:r w:rsidRPr="0014170B">
        <w:rPr>
          <w:rFonts w:asciiTheme="minorHAnsi" w:hAnsiTheme="minorHAnsi" w:cstheme="minorHAnsi"/>
        </w:rPr>
        <w:t>controls;</w:t>
      </w:r>
      <w:proofErr w:type="gramEnd"/>
    </w:p>
    <w:p w14:paraId="32285EC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Designate an [Assignment: organization-defined official] to manage the development, documentation, and dissemination of the contingency planning policy and procedures; and</w:t>
      </w:r>
    </w:p>
    <w:p w14:paraId="51C8FDD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Review and update the current contingency planning:</w:t>
      </w:r>
    </w:p>
    <w:p w14:paraId="26BE08A1"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Policy [FedRAMP Assignment: at least every 3 years] and following [Assignment: organization-defined events]; and</w:t>
      </w:r>
    </w:p>
    <w:p w14:paraId="635DC9D3"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Procedures [FedRAMP Assignment: at least annually] and following [FedRAMP Assignment: significant changes].</w:t>
      </w:r>
    </w:p>
    <w:p w14:paraId="20148C7B"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F5E0294"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7249E0C" w14:textId="263B3B85" w:rsidR="0016414B" w:rsidRPr="00C362FE"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w:t>
      </w:r>
      <w:r w:rsidRPr="00C362FE">
        <w:rPr>
          <w:rFonts w:eastAsia="Times New Roman"/>
          <w:color w:val="auto"/>
          <w:sz w:val="24"/>
          <w:szCs w:val="24"/>
          <w:lang w:val="en-US"/>
        </w:rPr>
        <w:t>-1}}</w:t>
      </w:r>
    </w:p>
    <w:p w14:paraId="3C5815F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47B492B" w14:textId="77777777" w:rsidR="005C780F" w:rsidRPr="0014170B"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65" w:name="_Toc256000053"/>
      <w:r w:rsidRPr="0014170B">
        <w:rPr>
          <w:rFonts w:asciiTheme="minorHAnsi" w:hAnsiTheme="minorHAnsi" w:cstheme="minorHAnsi"/>
        </w:rPr>
        <w:t>CP-2 Contingency Plan (L)(M)(H)</w:t>
      </w:r>
      <w:bookmarkEnd w:id="65"/>
    </w:p>
    <w:p w14:paraId="48B2C1D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Develop a contingency plan for the system that:</w:t>
      </w:r>
    </w:p>
    <w:p w14:paraId="0CC389C3"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 xml:space="preserve">Identifies essential mission and business functions and associated contingency </w:t>
      </w:r>
      <w:proofErr w:type="gramStart"/>
      <w:r w:rsidRPr="0014170B">
        <w:rPr>
          <w:rFonts w:asciiTheme="minorHAnsi" w:hAnsiTheme="minorHAnsi" w:cstheme="minorHAnsi"/>
        </w:rPr>
        <w:t>requirements;</w:t>
      </w:r>
      <w:proofErr w:type="gramEnd"/>
    </w:p>
    <w:p w14:paraId="4488AED8"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 xml:space="preserve">Provides recovery objectives, restoration priorities, and </w:t>
      </w:r>
      <w:proofErr w:type="gramStart"/>
      <w:r w:rsidRPr="0014170B">
        <w:rPr>
          <w:rFonts w:asciiTheme="minorHAnsi" w:hAnsiTheme="minorHAnsi" w:cstheme="minorHAnsi"/>
        </w:rPr>
        <w:t>metrics;</w:t>
      </w:r>
      <w:proofErr w:type="gramEnd"/>
    </w:p>
    <w:p w14:paraId="4AA8665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lastRenderedPageBreak/>
        <w:tab/>
      </w:r>
      <w:r w:rsidRPr="0014170B">
        <w:rPr>
          <w:rFonts w:asciiTheme="minorHAnsi" w:hAnsiTheme="minorHAnsi" w:cstheme="minorHAnsi"/>
        </w:rPr>
        <w:tab/>
        <w:t>3.</w:t>
      </w:r>
      <w:r w:rsidRPr="0014170B">
        <w:rPr>
          <w:rFonts w:asciiTheme="minorHAnsi" w:hAnsiTheme="minorHAnsi" w:cstheme="minorHAnsi"/>
        </w:rPr>
        <w:tab/>
        <w:t xml:space="preserve">Addresses contingency roles, responsibilities, assigned individuals with contact </w:t>
      </w:r>
      <w:proofErr w:type="gramStart"/>
      <w:r w:rsidRPr="0014170B">
        <w:rPr>
          <w:rFonts w:asciiTheme="minorHAnsi" w:hAnsiTheme="minorHAnsi" w:cstheme="minorHAnsi"/>
        </w:rPr>
        <w:t>information;</w:t>
      </w:r>
      <w:proofErr w:type="gramEnd"/>
    </w:p>
    <w:p w14:paraId="396BEC15"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4.</w:t>
      </w:r>
      <w:r w:rsidRPr="0014170B">
        <w:rPr>
          <w:rFonts w:asciiTheme="minorHAnsi" w:hAnsiTheme="minorHAnsi" w:cstheme="minorHAnsi"/>
        </w:rPr>
        <w:tab/>
        <w:t xml:space="preserve">Addresses maintaining essential mission and business functions despite a system disruption, compromise, or </w:t>
      </w:r>
      <w:proofErr w:type="gramStart"/>
      <w:r w:rsidRPr="0014170B">
        <w:rPr>
          <w:rFonts w:asciiTheme="minorHAnsi" w:hAnsiTheme="minorHAnsi" w:cstheme="minorHAnsi"/>
        </w:rPr>
        <w:t>failure;</w:t>
      </w:r>
      <w:proofErr w:type="gramEnd"/>
    </w:p>
    <w:p w14:paraId="7C4CA37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5.</w:t>
      </w:r>
      <w:r w:rsidRPr="0014170B">
        <w:rPr>
          <w:rFonts w:asciiTheme="minorHAnsi" w:hAnsiTheme="minorHAnsi" w:cstheme="minorHAnsi"/>
        </w:rPr>
        <w:tab/>
        <w:t xml:space="preserve">Addresses eventual, full system restoration without deterioration of the controls originally planned and </w:t>
      </w:r>
      <w:proofErr w:type="gramStart"/>
      <w:r w:rsidRPr="0014170B">
        <w:rPr>
          <w:rFonts w:asciiTheme="minorHAnsi" w:hAnsiTheme="minorHAnsi" w:cstheme="minorHAnsi"/>
        </w:rPr>
        <w:t>implemented;</w:t>
      </w:r>
      <w:proofErr w:type="gramEnd"/>
    </w:p>
    <w:p w14:paraId="2328E5A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6.</w:t>
      </w:r>
      <w:r w:rsidRPr="0014170B">
        <w:rPr>
          <w:rFonts w:asciiTheme="minorHAnsi" w:hAnsiTheme="minorHAnsi" w:cstheme="minorHAnsi"/>
        </w:rPr>
        <w:tab/>
        <w:t>Addresses the sharing of contingency information; and</w:t>
      </w:r>
    </w:p>
    <w:p w14:paraId="72FEF914"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7.</w:t>
      </w:r>
      <w:r w:rsidRPr="0014170B">
        <w:rPr>
          <w:rFonts w:asciiTheme="minorHAnsi" w:hAnsiTheme="minorHAnsi" w:cstheme="minorHAnsi"/>
        </w:rPr>
        <w:tab/>
        <w:t>Is reviewed and approved by [Assignment: organization-defined personnel or roles</w:t>
      </w:r>
      <w:proofErr w:type="gramStart"/>
      <w:r w:rsidRPr="0014170B">
        <w:rPr>
          <w:rFonts w:asciiTheme="minorHAnsi" w:hAnsiTheme="minorHAnsi" w:cstheme="minorHAnsi"/>
        </w:rPr>
        <w:t>];</w:t>
      </w:r>
      <w:proofErr w:type="gramEnd"/>
    </w:p>
    <w:p w14:paraId="3AA6640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Distribute copies of the contingency plan to [Assignment: organization-defined key contingency personnel (identified by name and/or by role) and organizational elements</w:t>
      </w:r>
      <w:proofErr w:type="gramStart"/>
      <w:r w:rsidRPr="0014170B">
        <w:rPr>
          <w:rFonts w:asciiTheme="minorHAnsi" w:hAnsiTheme="minorHAnsi" w:cstheme="minorHAnsi"/>
        </w:rPr>
        <w:t>];</w:t>
      </w:r>
      <w:proofErr w:type="gramEnd"/>
    </w:p>
    <w:p w14:paraId="1C596D9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 xml:space="preserve">Coordinate contingency planning activities with incident handling </w:t>
      </w:r>
      <w:proofErr w:type="gramStart"/>
      <w:r w:rsidRPr="0014170B">
        <w:rPr>
          <w:rFonts w:asciiTheme="minorHAnsi" w:hAnsiTheme="minorHAnsi" w:cstheme="minorHAnsi"/>
        </w:rPr>
        <w:t>activities;</w:t>
      </w:r>
      <w:proofErr w:type="gramEnd"/>
    </w:p>
    <w:p w14:paraId="2DCE010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d.</w:t>
      </w:r>
      <w:r w:rsidRPr="0014170B">
        <w:rPr>
          <w:rFonts w:asciiTheme="minorHAnsi" w:hAnsiTheme="minorHAnsi" w:cstheme="minorHAnsi"/>
        </w:rPr>
        <w:tab/>
        <w:t>Review the contingency plan for the system [FedRAMP Assignment: at least annually</w:t>
      </w:r>
      <w:proofErr w:type="gramStart"/>
      <w:r w:rsidRPr="0014170B">
        <w:rPr>
          <w:rFonts w:asciiTheme="minorHAnsi" w:hAnsiTheme="minorHAnsi" w:cstheme="minorHAnsi"/>
        </w:rPr>
        <w:t>];</w:t>
      </w:r>
      <w:proofErr w:type="gramEnd"/>
    </w:p>
    <w:p w14:paraId="530AA58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e.</w:t>
      </w:r>
      <w:r w:rsidRPr="0014170B">
        <w:rPr>
          <w:rFonts w:asciiTheme="minorHAnsi" w:hAnsiTheme="minorHAnsi" w:cstheme="minorHAnsi"/>
        </w:rPr>
        <w:tab/>
        <w:t xml:space="preserve">Update the contingency plan to address changes to the organization, system, or environment of operation and problems encountered during contingency plan implementation, execution, or </w:t>
      </w:r>
      <w:proofErr w:type="gramStart"/>
      <w:r w:rsidRPr="0014170B">
        <w:rPr>
          <w:rFonts w:asciiTheme="minorHAnsi" w:hAnsiTheme="minorHAnsi" w:cstheme="minorHAnsi"/>
        </w:rPr>
        <w:t>testing;</w:t>
      </w:r>
      <w:proofErr w:type="gramEnd"/>
    </w:p>
    <w:p w14:paraId="5A7D6ED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f.</w:t>
      </w:r>
      <w:r w:rsidRPr="0014170B">
        <w:rPr>
          <w:rFonts w:asciiTheme="minorHAnsi" w:hAnsiTheme="minorHAnsi" w:cstheme="minorHAnsi"/>
        </w:rPr>
        <w:tab/>
        <w:t>Communicate contingency plan changes to [Assignment: organization-defined key contingency personnel (identified by name and/or by role) and organizational elements</w:t>
      </w:r>
      <w:proofErr w:type="gramStart"/>
      <w:r w:rsidRPr="0014170B">
        <w:rPr>
          <w:rFonts w:asciiTheme="minorHAnsi" w:hAnsiTheme="minorHAnsi" w:cstheme="minorHAnsi"/>
        </w:rPr>
        <w:t>];</w:t>
      </w:r>
      <w:proofErr w:type="gramEnd"/>
    </w:p>
    <w:p w14:paraId="1912AB9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g.</w:t>
      </w:r>
      <w:r w:rsidRPr="0014170B">
        <w:rPr>
          <w:rFonts w:asciiTheme="minorHAnsi" w:hAnsiTheme="minorHAnsi" w:cstheme="minorHAnsi"/>
        </w:rPr>
        <w:tab/>
        <w:t>Incorporate lessons learned from contingency plan testing, training, or actual contingency activities into contingency testing and training; and</w:t>
      </w:r>
    </w:p>
    <w:p w14:paraId="7C4D862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h.</w:t>
      </w:r>
      <w:r w:rsidRPr="0014170B">
        <w:rPr>
          <w:rFonts w:asciiTheme="minorHAnsi" w:hAnsiTheme="minorHAnsi" w:cstheme="minorHAnsi"/>
        </w:rPr>
        <w:tab/>
        <w:t>Protect the contingency plan from unauthorized disclosure and modification.</w:t>
      </w:r>
    </w:p>
    <w:p w14:paraId="451FD51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13EAE3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CP-2 Additional FedRAMP Requirements and Guidance:</w:t>
      </w:r>
    </w:p>
    <w:p w14:paraId="0CAF670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Requirement:</w:t>
      </w:r>
      <w:r w:rsidRPr="0014170B">
        <w:rPr>
          <w:rFonts w:asciiTheme="minorHAnsi" w:hAnsiTheme="minorHAnsi" w:cstheme="minorHAnsi"/>
        </w:rPr>
        <w:t xml:space="preserve"> For JAB authorizations the contingency lists include designated FedRAMP personnel.</w:t>
      </w:r>
    </w:p>
    <w:p w14:paraId="40103D9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Requirement:</w:t>
      </w:r>
      <w:r w:rsidRPr="0014170B">
        <w:rPr>
          <w:rFonts w:asciiTheme="minorHAnsi" w:hAnsiTheme="minorHAnsi" w:cstheme="minorHAnsi"/>
        </w:rPr>
        <w:t xml:space="preserve"> CSPs must use the FedRAMP Information System Contingency Plan (ISCP) Template (available on the fedramp.gov: </w:t>
      </w:r>
      <w:hyperlink r:id="rId12" w:history="1">
        <w:r w:rsidRPr="0014170B">
          <w:rPr>
            <w:rStyle w:val="Hyperlink"/>
            <w:rFonts w:asciiTheme="minorHAnsi" w:hAnsiTheme="minorHAnsi" w:cstheme="minorHAnsi"/>
          </w:rPr>
          <w:t>https://www.fedramp.gov/assets/resources/templates/SSP-A06-FedRAMP-ISCP-Template.docx</w:t>
        </w:r>
      </w:hyperlink>
      <w:r w:rsidRPr="0014170B">
        <w:rPr>
          <w:rFonts w:asciiTheme="minorHAnsi" w:hAnsiTheme="minorHAnsi" w:cstheme="minorHAnsi"/>
        </w:rPr>
        <w:t>).</w:t>
      </w:r>
    </w:p>
    <w:p w14:paraId="4A18106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ED2822F"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4202886" w14:textId="25528AE9" w:rsidR="0016414B" w:rsidRPr="00C362FE"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w:t>
      </w:r>
      <w:r w:rsidRPr="00C362FE">
        <w:rPr>
          <w:rFonts w:eastAsia="Times New Roman"/>
          <w:color w:val="auto"/>
          <w:sz w:val="24"/>
          <w:szCs w:val="24"/>
          <w:lang w:val="en-US"/>
        </w:rPr>
        <w:t>-</w:t>
      </w:r>
      <w:r>
        <w:rPr>
          <w:rFonts w:eastAsia="Times New Roman"/>
          <w:color w:val="auto"/>
          <w:sz w:val="24"/>
          <w:szCs w:val="24"/>
          <w:lang w:val="en-US"/>
        </w:rPr>
        <w:t>2</w:t>
      </w:r>
      <w:r w:rsidRPr="00C362FE">
        <w:rPr>
          <w:rFonts w:eastAsia="Times New Roman"/>
          <w:color w:val="auto"/>
          <w:sz w:val="24"/>
          <w:szCs w:val="24"/>
          <w:lang w:val="en-US"/>
        </w:rPr>
        <w:t>}}</w:t>
      </w:r>
    </w:p>
    <w:p w14:paraId="15464787" w14:textId="77777777" w:rsidR="0016414B" w:rsidRPr="0014170B" w:rsidRDefault="0016414B"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7FD22FC"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66" w:name="_Toc256000054"/>
      <w:r w:rsidRPr="0014170B">
        <w:rPr>
          <w:rFonts w:asciiTheme="minorHAnsi" w:hAnsiTheme="minorHAnsi" w:cstheme="minorHAnsi"/>
        </w:rPr>
        <w:t>CP-3 Contingency Training (L)(M)(H)</w:t>
      </w:r>
      <w:bookmarkEnd w:id="66"/>
    </w:p>
    <w:p w14:paraId="5533EBB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Provide contingency training to system users consistent with assigned roles and responsibilities:</w:t>
      </w:r>
    </w:p>
    <w:p w14:paraId="43E5F6D0"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 xml:space="preserve">Within [FedRAMP Assignment: *See Additional Requirements] of assuming a contingency role or </w:t>
      </w:r>
      <w:proofErr w:type="gramStart"/>
      <w:r w:rsidRPr="0014170B">
        <w:rPr>
          <w:rFonts w:asciiTheme="minorHAnsi" w:hAnsiTheme="minorHAnsi" w:cstheme="minorHAnsi"/>
        </w:rPr>
        <w:t>responsibility;</w:t>
      </w:r>
      <w:proofErr w:type="gramEnd"/>
    </w:p>
    <w:p w14:paraId="683A59A9"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When required by system changes; and</w:t>
      </w:r>
    </w:p>
    <w:p w14:paraId="218E88E8"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3.</w:t>
      </w:r>
      <w:r w:rsidRPr="0014170B">
        <w:rPr>
          <w:rFonts w:asciiTheme="minorHAnsi" w:hAnsiTheme="minorHAnsi" w:cstheme="minorHAnsi"/>
        </w:rPr>
        <w:tab/>
        <w:t>[FedRAMP Assignment: at least annually] thereafter; and</w:t>
      </w:r>
    </w:p>
    <w:p w14:paraId="7426DDF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Review and update contingency training content [FedRAMP Assignment: at least annually] and following [Assignment: organization-defined events].</w:t>
      </w:r>
    </w:p>
    <w:p w14:paraId="121DEA4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0B088D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CP-3 Additional FedRAMP Requirements and Guidance:</w:t>
      </w:r>
    </w:p>
    <w:p w14:paraId="2F7DA58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(a) Requirement:</w:t>
      </w:r>
      <w:r w:rsidRPr="0014170B">
        <w:rPr>
          <w:rFonts w:asciiTheme="minorHAnsi" w:hAnsiTheme="minorHAnsi" w:cstheme="minorHAnsi"/>
        </w:rPr>
        <w:t xml:space="preserve"> Privileged admins and engineers must take the basic contingency training within 10 days. Consideration must be given for those privileged admins and engineers with critical contingency-related roles, to gain enough system context and situational awareness to understand the full impact of contingency training as it applies to their respective level. Newly hired critical contingency personnel must take this more in-depth training within 60 days of </w:t>
      </w:r>
      <w:proofErr w:type="gramStart"/>
      <w:r w:rsidRPr="0014170B">
        <w:rPr>
          <w:rFonts w:asciiTheme="minorHAnsi" w:hAnsiTheme="minorHAnsi" w:cstheme="minorHAnsi"/>
        </w:rPr>
        <w:t>hire</w:t>
      </w:r>
      <w:proofErr w:type="gramEnd"/>
      <w:r w:rsidRPr="0014170B">
        <w:rPr>
          <w:rFonts w:asciiTheme="minorHAnsi" w:hAnsiTheme="minorHAnsi" w:cstheme="minorHAnsi"/>
        </w:rPr>
        <w:t xml:space="preserve"> date when the training will have more impact.</w:t>
      </w:r>
    </w:p>
    <w:p w14:paraId="0243D93B"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D490EB6" w14:textId="77777777" w:rsidR="0016414B"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p>
    <w:p w14:paraId="4616D6A9" w14:textId="13CEF73C" w:rsidR="0016414B" w:rsidRPr="0016414B"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w:t>
      </w:r>
      <w:r w:rsidRPr="00C362FE">
        <w:rPr>
          <w:rFonts w:eastAsia="Times New Roman"/>
          <w:color w:val="auto"/>
          <w:sz w:val="24"/>
          <w:szCs w:val="24"/>
          <w:lang w:val="en-US"/>
        </w:rPr>
        <w:t>-</w:t>
      </w:r>
      <w:r>
        <w:rPr>
          <w:rFonts w:eastAsia="Times New Roman"/>
          <w:color w:val="auto"/>
          <w:sz w:val="24"/>
          <w:szCs w:val="24"/>
          <w:lang w:val="en-US"/>
        </w:rPr>
        <w:t>3</w:t>
      </w:r>
      <w:r w:rsidRPr="00C362FE">
        <w:rPr>
          <w:rFonts w:eastAsia="Times New Roman"/>
          <w:color w:val="auto"/>
          <w:sz w:val="24"/>
          <w:szCs w:val="24"/>
          <w:lang w:val="en-US"/>
        </w:rPr>
        <w:t>}}</w:t>
      </w:r>
    </w:p>
    <w:p w14:paraId="3831C2E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65CF85C"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67" w:name="_Toc256000055"/>
      <w:r w:rsidRPr="0014170B">
        <w:rPr>
          <w:rFonts w:asciiTheme="minorHAnsi" w:hAnsiTheme="minorHAnsi" w:cstheme="minorHAnsi"/>
        </w:rPr>
        <w:t>CP-4 Contingency Plan Testing (L)(M)(H)</w:t>
      </w:r>
      <w:bookmarkEnd w:id="67"/>
    </w:p>
    <w:p w14:paraId="67B0DCE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Test the contingency plan for the system [FedRAMP Assignment: at least every 3 years] using the following tests to determine the effectiveness of the plan and the readiness to execute the plan: [FedRAMP Assignment: classroom exercise/tabletop written tests].</w:t>
      </w:r>
    </w:p>
    <w:p w14:paraId="071770F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Review the contingency plan test results; and</w:t>
      </w:r>
    </w:p>
    <w:p w14:paraId="2954C46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Initiate corrective actions, if needed.</w:t>
      </w:r>
    </w:p>
    <w:p w14:paraId="33FEE6F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4EEE21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lastRenderedPageBreak/>
        <w:tab/>
      </w:r>
      <w:r w:rsidRPr="0014170B">
        <w:rPr>
          <w:rFonts w:asciiTheme="minorHAnsi" w:hAnsiTheme="minorHAnsi" w:cstheme="minorHAnsi"/>
          <w:b/>
        </w:rPr>
        <w:tab/>
      </w:r>
      <w:r w:rsidRPr="0014170B">
        <w:rPr>
          <w:rFonts w:asciiTheme="minorHAnsi" w:hAnsiTheme="minorHAnsi" w:cstheme="minorHAnsi"/>
          <w:b/>
        </w:rPr>
        <w:tab/>
        <w:t>CP-4 Additional FedRAMP Requirements and Guidance:</w:t>
      </w:r>
    </w:p>
    <w:p w14:paraId="6B63DF0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(a) Requirement:</w:t>
      </w:r>
      <w:r w:rsidRPr="0014170B">
        <w:rPr>
          <w:rFonts w:asciiTheme="minorHAnsi" w:hAnsiTheme="minorHAnsi" w:cstheme="minorHAnsi"/>
        </w:rPr>
        <w:t xml:space="preserve"> The service provider develops test plans in accordance with NIST Special Publication 800-34 (as amended); plans are approved by the JAB/AO prior to initiating testing.</w:t>
      </w:r>
    </w:p>
    <w:p w14:paraId="716FC72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(b) Requirement:</w:t>
      </w:r>
      <w:r w:rsidRPr="0014170B">
        <w:rPr>
          <w:rFonts w:asciiTheme="minorHAnsi" w:hAnsiTheme="minorHAnsi" w:cstheme="minorHAnsi"/>
        </w:rPr>
        <w:t xml:space="preserve"> The service provider must include the Contingency Plan test results with the security package within the Contingency Plan-designated appendix (Appendix G, Contingency Plan Test Report).</w:t>
      </w:r>
    </w:p>
    <w:p w14:paraId="6837816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5EF6442" w14:textId="70CC17EF" w:rsidR="0016414B" w:rsidRPr="00C362FE"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w:t>
      </w:r>
      <w:r w:rsidRPr="00C362FE">
        <w:rPr>
          <w:rFonts w:eastAsia="Times New Roman"/>
          <w:color w:val="auto"/>
          <w:sz w:val="24"/>
          <w:szCs w:val="24"/>
          <w:lang w:val="en-US"/>
        </w:rPr>
        <w:t>-</w:t>
      </w:r>
      <w:r>
        <w:rPr>
          <w:rFonts w:eastAsia="Times New Roman"/>
          <w:color w:val="auto"/>
          <w:sz w:val="24"/>
          <w:szCs w:val="24"/>
          <w:lang w:val="en-US"/>
        </w:rPr>
        <w:t>4</w:t>
      </w:r>
      <w:r w:rsidRPr="00C362FE">
        <w:rPr>
          <w:rFonts w:eastAsia="Times New Roman"/>
          <w:color w:val="auto"/>
          <w:sz w:val="24"/>
          <w:szCs w:val="24"/>
          <w:lang w:val="en-US"/>
        </w:rPr>
        <w:t>}}</w:t>
      </w:r>
    </w:p>
    <w:p w14:paraId="0ABF00E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F938365"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68" w:name="_Toc256000056"/>
      <w:r w:rsidRPr="0014170B">
        <w:rPr>
          <w:rFonts w:asciiTheme="minorHAnsi" w:hAnsiTheme="minorHAnsi" w:cstheme="minorHAnsi"/>
        </w:rPr>
        <w:t>CP-9 System Backup (L)(M)(H)</w:t>
      </w:r>
      <w:bookmarkEnd w:id="68"/>
    </w:p>
    <w:p w14:paraId="79248F5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Conduct backups of user-level information contained in [Assignment: organization-defined system components] [FedRAMP Assignment: daily incremental; weekly full</w:t>
      </w:r>
      <w:proofErr w:type="gramStart"/>
      <w:r w:rsidRPr="0014170B">
        <w:rPr>
          <w:rFonts w:asciiTheme="minorHAnsi" w:hAnsiTheme="minorHAnsi" w:cstheme="minorHAnsi"/>
        </w:rPr>
        <w:t>];</w:t>
      </w:r>
      <w:proofErr w:type="gramEnd"/>
    </w:p>
    <w:p w14:paraId="0A9BA15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Conduct backups of system-level information contained in the system [FedRAMP Assignment: daily incremental; weekly full</w:t>
      </w:r>
      <w:proofErr w:type="gramStart"/>
      <w:r w:rsidRPr="0014170B">
        <w:rPr>
          <w:rFonts w:asciiTheme="minorHAnsi" w:hAnsiTheme="minorHAnsi" w:cstheme="minorHAnsi"/>
        </w:rPr>
        <w:t>];</w:t>
      </w:r>
      <w:proofErr w:type="gramEnd"/>
    </w:p>
    <w:p w14:paraId="0F88A0C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Conduct backups of system documentation, including security- and privacy-related documentation [FedRAMP Assignment: daily incremental; weekly full]; and</w:t>
      </w:r>
    </w:p>
    <w:p w14:paraId="078CD1E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d.</w:t>
      </w:r>
      <w:r w:rsidRPr="0014170B">
        <w:rPr>
          <w:rFonts w:asciiTheme="minorHAnsi" w:hAnsiTheme="minorHAnsi" w:cstheme="minorHAnsi"/>
        </w:rPr>
        <w:tab/>
        <w:t>Protect the confidentiality, integrity, and availability of backup information.</w:t>
      </w:r>
    </w:p>
    <w:p w14:paraId="405D5C1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8A1C72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CP-9 Additional FedRAMP Requirements and Guidance:</w:t>
      </w:r>
    </w:p>
    <w:p w14:paraId="5161E7E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Requirement:</w:t>
      </w:r>
      <w:r w:rsidRPr="0014170B">
        <w:rPr>
          <w:rFonts w:asciiTheme="minorHAnsi" w:hAnsiTheme="minorHAnsi" w:cstheme="minorHAnsi"/>
        </w:rPr>
        <w:t xml:space="preserve"> The service provider shall determine what elements of the cloud environment require the Information System Backup control. The service provider shall determine how Information System Backup is going to be verified and appropriate periodicity of the check.</w:t>
      </w:r>
    </w:p>
    <w:p w14:paraId="34096BD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(a) Requirement:</w:t>
      </w:r>
      <w:r w:rsidRPr="0014170B">
        <w:rPr>
          <w:rFonts w:asciiTheme="minorHAnsi" w:hAnsiTheme="minorHAnsi" w:cstheme="minorHAnsi"/>
        </w:rPr>
        <w:t xml:space="preserve"> The service provider maintains at least three backup copies of user-level information (at least one of which is available online) or provides an equivalent alternative.</w:t>
      </w:r>
    </w:p>
    <w:p w14:paraId="687C084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(b) Requirement:</w:t>
      </w:r>
      <w:r w:rsidRPr="0014170B">
        <w:rPr>
          <w:rFonts w:asciiTheme="minorHAnsi" w:hAnsiTheme="minorHAnsi" w:cstheme="minorHAnsi"/>
        </w:rPr>
        <w:t xml:space="preserve"> The service provider maintains at least three backup copies of system-level information (at least one of which is available online) or provides an equivalent alternative.</w:t>
      </w:r>
    </w:p>
    <w:p w14:paraId="7956637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lastRenderedPageBreak/>
        <w:tab/>
      </w:r>
      <w:r w:rsidRPr="0014170B">
        <w:rPr>
          <w:rFonts w:asciiTheme="minorHAnsi" w:hAnsiTheme="minorHAnsi" w:cstheme="minorHAnsi"/>
          <w:b/>
        </w:rPr>
        <w:tab/>
      </w:r>
      <w:r w:rsidRPr="0014170B">
        <w:rPr>
          <w:rFonts w:asciiTheme="minorHAnsi" w:hAnsiTheme="minorHAnsi" w:cstheme="minorHAnsi"/>
          <w:b/>
        </w:rPr>
        <w:tab/>
        <w:t>(c) Requirement:</w:t>
      </w:r>
      <w:r w:rsidRPr="0014170B">
        <w:rPr>
          <w:rFonts w:asciiTheme="minorHAnsi" w:hAnsiTheme="minorHAnsi" w:cstheme="minorHAnsi"/>
        </w:rPr>
        <w:t xml:space="preserve"> The service provider maintains at least three backup copies of information system documentation including security information (at least one of which is available online) or provides an equivalent alternative.</w:t>
      </w:r>
    </w:p>
    <w:p w14:paraId="02326D4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0BF292D" w14:textId="524F8543" w:rsidR="0016414B" w:rsidRPr="00C362FE"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CP</w:t>
      </w:r>
      <w:r w:rsidRPr="00C362FE">
        <w:rPr>
          <w:rFonts w:eastAsia="Times New Roman"/>
          <w:color w:val="auto"/>
          <w:sz w:val="24"/>
          <w:szCs w:val="24"/>
          <w:lang w:val="en-US"/>
        </w:rPr>
        <w:t>-</w:t>
      </w:r>
      <w:r>
        <w:rPr>
          <w:rFonts w:eastAsia="Times New Roman"/>
          <w:color w:val="auto"/>
          <w:sz w:val="24"/>
          <w:szCs w:val="24"/>
          <w:lang w:val="en-US"/>
        </w:rPr>
        <w:t>9</w:t>
      </w:r>
      <w:r w:rsidRPr="00C362FE">
        <w:rPr>
          <w:rFonts w:eastAsia="Times New Roman"/>
          <w:color w:val="auto"/>
          <w:sz w:val="24"/>
          <w:szCs w:val="24"/>
          <w:lang w:val="en-US"/>
        </w:rPr>
        <w:t>}}</w:t>
      </w:r>
    </w:p>
    <w:p w14:paraId="4FFF321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21D875A"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69" w:name="_Toc256000057"/>
      <w:r w:rsidRPr="0014170B">
        <w:rPr>
          <w:rFonts w:asciiTheme="minorHAnsi" w:hAnsiTheme="minorHAnsi" w:cstheme="minorHAnsi"/>
        </w:rPr>
        <w:t>CP-10 System Recovery and Reconstitution (L)(M)(H)</w:t>
      </w:r>
      <w:bookmarkEnd w:id="69"/>
    </w:p>
    <w:p w14:paraId="11DE4B0F"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 xml:space="preserve">Provide for the recovery and reconstitution of the system to a known state within [Assignment: organization-defined </w:t>
      </w:r>
      <w:proofErr w:type="gramStart"/>
      <w:r w:rsidRPr="0014170B">
        <w:rPr>
          <w:rFonts w:asciiTheme="minorHAnsi" w:hAnsiTheme="minorHAnsi" w:cstheme="minorHAnsi"/>
        </w:rPr>
        <w:t>time period</w:t>
      </w:r>
      <w:proofErr w:type="gramEnd"/>
      <w:r w:rsidRPr="0014170B">
        <w:rPr>
          <w:rFonts w:asciiTheme="minorHAnsi" w:hAnsiTheme="minorHAnsi" w:cstheme="minorHAnsi"/>
        </w:rPr>
        <w:t xml:space="preserve"> consistent with recovery time and recovery point objectives] after a disruption, compromise, or failure.</w:t>
      </w:r>
    </w:p>
    <w:p w14:paraId="17F23D3E"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3242F3E"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0B77757" w14:textId="06665515" w:rsidR="005C780F" w:rsidRPr="0016414B"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AC</w:t>
      </w:r>
      <w:r w:rsidRPr="00C362FE">
        <w:rPr>
          <w:rFonts w:eastAsia="Times New Roman"/>
          <w:color w:val="auto"/>
          <w:sz w:val="24"/>
          <w:szCs w:val="24"/>
          <w:lang w:val="en-US"/>
        </w:rPr>
        <w:t>-1</w:t>
      </w:r>
      <w:r>
        <w:rPr>
          <w:rFonts w:eastAsia="Times New Roman"/>
          <w:color w:val="auto"/>
          <w:sz w:val="24"/>
          <w:szCs w:val="24"/>
          <w:lang w:val="en-US"/>
        </w:rPr>
        <w:t>0</w:t>
      </w:r>
      <w:r w:rsidRPr="00C362FE">
        <w:rPr>
          <w:rFonts w:eastAsia="Times New Roman"/>
          <w:color w:val="auto"/>
          <w:sz w:val="24"/>
          <w:szCs w:val="24"/>
          <w:lang w:val="en-US"/>
        </w:rPr>
        <w:t>}}</w:t>
      </w:r>
    </w:p>
    <w:p w14:paraId="16BDD2AE" w14:textId="77777777" w:rsidR="005C780F" w:rsidRPr="0014170B" w:rsidRDefault="005C780F" w:rsidP="005C780F">
      <w:pPr>
        <w:pStyle w:val="Heading1"/>
        <w:tabs>
          <w:tab w:val="left" w:pos="360"/>
          <w:tab w:val="left" w:pos="720"/>
          <w:tab w:val="left" w:pos="1440"/>
          <w:tab w:val="left" w:pos="2160"/>
        </w:tabs>
        <w:spacing w:line="20" w:lineRule="atLeast"/>
        <w:ind w:left="20" w:hanging="20"/>
        <w:rPr>
          <w:rFonts w:asciiTheme="minorHAnsi" w:hAnsiTheme="minorHAnsi" w:cstheme="minorHAnsi"/>
          <w:b/>
        </w:rPr>
      </w:pPr>
      <w:bookmarkStart w:id="70" w:name="_Toc256000058"/>
      <w:bookmarkStart w:id="71" w:name="_Toc256000175"/>
      <w:r w:rsidRPr="0014170B">
        <w:rPr>
          <w:rFonts w:asciiTheme="minorHAnsi" w:hAnsiTheme="minorHAnsi" w:cstheme="minorHAnsi"/>
        </w:rPr>
        <w:t>Identification and Authentication</w:t>
      </w:r>
      <w:bookmarkEnd w:id="70"/>
      <w:bookmarkEnd w:id="71"/>
    </w:p>
    <w:p w14:paraId="0B4816E9"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72" w:name="_Toc256000059"/>
      <w:bookmarkStart w:id="73" w:name="_Toc256000176"/>
      <w:r w:rsidRPr="0014170B">
        <w:rPr>
          <w:rFonts w:asciiTheme="minorHAnsi" w:hAnsiTheme="minorHAnsi" w:cstheme="minorHAnsi"/>
        </w:rPr>
        <w:t>IA-1 Policy and Procedures (L)(M)(H)</w:t>
      </w:r>
      <w:bookmarkEnd w:id="72"/>
      <w:bookmarkEnd w:id="73"/>
    </w:p>
    <w:p w14:paraId="67A396E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Develop, document, and disseminate to [Assignment: organization-defined personnel or roles]:</w:t>
      </w:r>
    </w:p>
    <w:p w14:paraId="09DFEBF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[Selection (one-or-more): organization-level; mission/business process-level; system-level] identification and authentication policy that:</w:t>
      </w:r>
    </w:p>
    <w:p w14:paraId="6E6D0FDD"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(a)</w:t>
      </w:r>
      <w:r w:rsidRPr="0014170B">
        <w:rPr>
          <w:rFonts w:asciiTheme="minorHAnsi" w:hAnsiTheme="minorHAnsi" w:cstheme="minorHAnsi"/>
        </w:rPr>
        <w:tab/>
        <w:t>Addresses purpose, scope, roles, responsibilities, management commitment, coordination among organizational entities, and compliance; and</w:t>
      </w:r>
    </w:p>
    <w:p w14:paraId="69069203"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(b)</w:t>
      </w:r>
      <w:r w:rsidRPr="0014170B">
        <w:rPr>
          <w:rFonts w:asciiTheme="minorHAnsi" w:hAnsiTheme="minorHAnsi" w:cstheme="minorHAnsi"/>
        </w:rPr>
        <w:tab/>
        <w:t>Is consistent with applicable laws, executive orders, directives, regulations, policies, standards, and guidelines; and</w:t>
      </w:r>
    </w:p>
    <w:p w14:paraId="3C1C592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 xml:space="preserve">Procedures to facilitate the implementation of the identification and authentication policy and the associated identification and authentication </w:t>
      </w:r>
      <w:proofErr w:type="gramStart"/>
      <w:r w:rsidRPr="0014170B">
        <w:rPr>
          <w:rFonts w:asciiTheme="minorHAnsi" w:hAnsiTheme="minorHAnsi" w:cstheme="minorHAnsi"/>
        </w:rPr>
        <w:t>controls;</w:t>
      </w:r>
      <w:proofErr w:type="gramEnd"/>
    </w:p>
    <w:p w14:paraId="2695F64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lastRenderedPageBreak/>
        <w:tab/>
        <w:t>b.</w:t>
      </w:r>
      <w:r w:rsidRPr="0014170B">
        <w:rPr>
          <w:rFonts w:asciiTheme="minorHAnsi" w:hAnsiTheme="minorHAnsi" w:cstheme="minorHAnsi"/>
        </w:rPr>
        <w:tab/>
        <w:t>Designate an [Assignment: organization-defined official] to manage the development, documentation, and dissemination of the identification and authentication policy and procedures; and</w:t>
      </w:r>
    </w:p>
    <w:p w14:paraId="6214EC7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Review and update the current identification and authentication:</w:t>
      </w:r>
    </w:p>
    <w:p w14:paraId="57C04455"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Policy [FedRAMP Assignment: at least every 3 years] and following [Assignment: organization-defined events]; and</w:t>
      </w:r>
    </w:p>
    <w:p w14:paraId="060A4614"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Procedures [FedRAMP Assignment: at least annually] and following [FedRAMP Assignment: significant changes].</w:t>
      </w:r>
    </w:p>
    <w:p w14:paraId="532F0E88"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D7A4F07" w14:textId="77777777" w:rsidR="0016414B"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p>
    <w:p w14:paraId="4F4D6A1F" w14:textId="0561ABA7" w:rsidR="005C780F" w:rsidRPr="0016414B"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w:t>
      </w:r>
      <w:r w:rsidRPr="00C362FE">
        <w:rPr>
          <w:rFonts w:eastAsia="Times New Roman"/>
          <w:color w:val="auto"/>
          <w:sz w:val="24"/>
          <w:szCs w:val="24"/>
          <w:lang w:val="en-US"/>
        </w:rPr>
        <w:t>-1}}</w:t>
      </w:r>
    </w:p>
    <w:p w14:paraId="6AB2556C"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D08AB87" w14:textId="77777777" w:rsidR="005C780F" w:rsidRPr="0014170B"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74" w:name="_Toc256000060"/>
      <w:bookmarkStart w:id="75" w:name="_Toc256000177"/>
      <w:r w:rsidRPr="0014170B">
        <w:rPr>
          <w:rFonts w:asciiTheme="minorHAnsi" w:hAnsiTheme="minorHAnsi" w:cstheme="minorHAnsi"/>
        </w:rPr>
        <w:t>IA-2 Identification and Authentication (Organizational Users) (L)(M)(H)</w:t>
      </w:r>
      <w:bookmarkEnd w:id="74"/>
      <w:bookmarkEnd w:id="75"/>
    </w:p>
    <w:p w14:paraId="70A90A25"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Uniquely identify and authenticate organizational users and associate that unique identification with processes acting on behalf of those users.</w:t>
      </w:r>
    </w:p>
    <w:p w14:paraId="1FF71ECF"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665BE4B"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IA-2 Additional FedRAMP Requirements and Guidance:</w:t>
      </w:r>
    </w:p>
    <w:p w14:paraId="68422DF1"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14170B">
        <w:rPr>
          <w:rFonts w:asciiTheme="minorHAnsi" w:hAnsiTheme="minorHAnsi" w:cstheme="minorHAnsi"/>
          <w:b/>
        </w:rPr>
        <w:t>Guidance:</w:t>
      </w:r>
      <w:r w:rsidRPr="0014170B">
        <w:rPr>
          <w:rFonts w:asciiTheme="minorHAnsi" w:hAnsiTheme="minorHAnsi" w:cstheme="minorHAnsi"/>
        </w:rPr>
        <w:t xml:space="preserve"> "Phishing-resistant" authentication refers to authentication processes designed to detect and prevent disclosure of authentication secrets and outputs to a website or application masquerading as a legitimate system.</w:t>
      </w:r>
    </w:p>
    <w:p w14:paraId="4DE96991" w14:textId="77777777" w:rsidR="005C780F" w:rsidRPr="0014170B" w:rsidRDefault="005C780F" w:rsidP="005C780F">
      <w:pPr>
        <w:pStyle w:val="BodyText"/>
        <w:tabs>
          <w:tab w:val="left" w:pos="360"/>
          <w:tab w:val="left" w:pos="720"/>
          <w:tab w:val="left" w:pos="1440"/>
          <w:tab w:val="left" w:pos="2160"/>
        </w:tabs>
        <w:spacing w:line="20" w:lineRule="atLeast"/>
        <w:ind w:left="700" w:hanging="20"/>
        <w:rPr>
          <w:rFonts w:asciiTheme="minorHAnsi" w:hAnsiTheme="minorHAnsi" w:cstheme="minorHAnsi"/>
        </w:rPr>
      </w:pPr>
      <w:r w:rsidRPr="0014170B">
        <w:rPr>
          <w:rFonts w:asciiTheme="minorHAnsi" w:hAnsiTheme="minorHAnsi" w:cstheme="minorHAnsi"/>
          <w:b/>
        </w:rPr>
        <w:tab/>
        <w:t>Requirement:</w:t>
      </w:r>
      <w:r w:rsidRPr="0014170B">
        <w:rPr>
          <w:rFonts w:asciiTheme="minorHAnsi" w:hAnsiTheme="minorHAnsi" w:cstheme="minorHAnsi"/>
        </w:rPr>
        <w:t xml:space="preserve"> All uses of encrypted virtual private networks must meet all applicable Federal requirements and architecture, dataflow, and security and privacy controls must be documented, assessed, and authorized to operate.</w:t>
      </w:r>
    </w:p>
    <w:p w14:paraId="0E83B28D" w14:textId="77777777" w:rsidR="005C780F" w:rsidRPr="0014170B" w:rsidRDefault="005C780F" w:rsidP="005C780F">
      <w:pPr>
        <w:pStyle w:val="BodyText"/>
        <w:tabs>
          <w:tab w:val="left" w:pos="360"/>
          <w:tab w:val="left" w:pos="720"/>
          <w:tab w:val="left" w:pos="1440"/>
          <w:tab w:val="left" w:pos="2160"/>
        </w:tabs>
        <w:spacing w:line="20" w:lineRule="atLeast"/>
        <w:ind w:left="700" w:hanging="2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t>Requirement:</w:t>
      </w:r>
      <w:r w:rsidRPr="0014170B">
        <w:rPr>
          <w:rFonts w:asciiTheme="minorHAnsi" w:hAnsiTheme="minorHAnsi" w:cstheme="minorHAnsi"/>
        </w:rPr>
        <w:t xml:space="preserve"> For all control enhancements that specify multifactor authentication, the implementation must adhere to the Digital Identity Guidelines specified in NIST Special Publication 800-63B.</w:t>
      </w:r>
    </w:p>
    <w:p w14:paraId="6D657AA6"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Requirement:</w:t>
      </w:r>
      <w:r w:rsidRPr="0014170B">
        <w:rPr>
          <w:rFonts w:asciiTheme="minorHAnsi" w:hAnsiTheme="minorHAnsi" w:cstheme="minorHAnsi"/>
        </w:rPr>
        <w:t xml:space="preserve"> Multi-factor authentication must be </w:t>
      </w:r>
      <w:proofErr w:type="gramStart"/>
      <w:r w:rsidRPr="0014170B">
        <w:rPr>
          <w:rFonts w:asciiTheme="minorHAnsi" w:hAnsiTheme="minorHAnsi" w:cstheme="minorHAnsi"/>
        </w:rPr>
        <w:t>phishing-resistant</w:t>
      </w:r>
      <w:proofErr w:type="gramEnd"/>
      <w:r w:rsidRPr="0014170B">
        <w:rPr>
          <w:rFonts w:asciiTheme="minorHAnsi" w:hAnsiTheme="minorHAnsi" w:cstheme="minorHAnsi"/>
        </w:rPr>
        <w:t>.</w:t>
      </w:r>
    </w:p>
    <w:p w14:paraId="691F31AE"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90DA51B" w14:textId="77777777" w:rsidR="005C780F"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AA1DA00" w14:textId="521B8371" w:rsidR="0016414B" w:rsidRPr="0016414B"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w:t>
      </w:r>
      <w:r>
        <w:rPr>
          <w:rFonts w:eastAsia="Times New Roman"/>
          <w:color w:val="auto"/>
          <w:sz w:val="24"/>
          <w:szCs w:val="24"/>
          <w:lang w:val="en-US"/>
        </w:rPr>
        <w:t>A</w:t>
      </w:r>
      <w:r w:rsidRPr="00C362FE">
        <w:rPr>
          <w:rFonts w:eastAsia="Times New Roman"/>
          <w:color w:val="auto"/>
          <w:sz w:val="24"/>
          <w:szCs w:val="24"/>
          <w:lang w:val="en-US"/>
        </w:rPr>
        <w:t>-</w:t>
      </w:r>
      <w:r>
        <w:rPr>
          <w:rFonts w:eastAsia="Times New Roman"/>
          <w:color w:val="auto"/>
          <w:sz w:val="24"/>
          <w:szCs w:val="24"/>
          <w:lang w:val="en-US"/>
        </w:rPr>
        <w:t>2</w:t>
      </w:r>
      <w:r w:rsidRPr="00C362FE">
        <w:rPr>
          <w:rFonts w:eastAsia="Times New Roman"/>
          <w:color w:val="auto"/>
          <w:sz w:val="24"/>
          <w:szCs w:val="24"/>
          <w:lang w:val="en-US"/>
        </w:rPr>
        <w:t>}}</w:t>
      </w:r>
    </w:p>
    <w:p w14:paraId="6892C6A7" w14:textId="77777777" w:rsidR="005C780F" w:rsidRPr="0014170B" w:rsidRDefault="005C780F" w:rsidP="005C780F">
      <w:pPr>
        <w:pStyle w:val="Heading3"/>
        <w:tabs>
          <w:tab w:val="left" w:pos="360"/>
          <w:tab w:val="left" w:pos="720"/>
          <w:tab w:val="left" w:pos="1440"/>
          <w:tab w:val="left" w:pos="2160"/>
        </w:tabs>
        <w:spacing w:line="20" w:lineRule="atLeast"/>
        <w:ind w:left="20" w:hanging="20"/>
        <w:rPr>
          <w:rFonts w:asciiTheme="minorHAnsi" w:hAnsiTheme="minorHAnsi" w:cstheme="minorHAnsi"/>
          <w:i/>
          <w:iCs/>
          <w:sz w:val="28"/>
          <w:szCs w:val="28"/>
        </w:rPr>
      </w:pPr>
      <w:bookmarkStart w:id="76" w:name="_Toc256000061"/>
      <w:bookmarkStart w:id="77" w:name="_Toc256000178"/>
      <w:r w:rsidRPr="0014170B">
        <w:rPr>
          <w:rFonts w:asciiTheme="minorHAnsi" w:hAnsiTheme="minorHAnsi" w:cstheme="minorHAnsi"/>
          <w:i/>
          <w:iCs/>
          <w:sz w:val="28"/>
          <w:szCs w:val="28"/>
        </w:rPr>
        <w:lastRenderedPageBreak/>
        <w:t>IA-2(1) Multi-factor Authentication to Privileged Accounts (L)(M)(H)</w:t>
      </w:r>
      <w:bookmarkEnd w:id="76"/>
      <w:bookmarkEnd w:id="77"/>
    </w:p>
    <w:p w14:paraId="61DBEFC6"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Implement multi-factor authentication for access to privileged accounts.</w:t>
      </w:r>
    </w:p>
    <w:p w14:paraId="4D8A697A"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1FD5266"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IA-2 (1) Additional FedRAMP Requirements and Guidance:</w:t>
      </w:r>
    </w:p>
    <w:p w14:paraId="7E4EEE2A"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14170B">
        <w:rPr>
          <w:rFonts w:asciiTheme="minorHAnsi" w:hAnsiTheme="minorHAnsi" w:cstheme="minorHAnsi"/>
          <w:b/>
        </w:rPr>
        <w:tab/>
        <w:t>Guidance:</w:t>
      </w:r>
      <w:r w:rsidRPr="0014170B">
        <w:rPr>
          <w:rFonts w:asciiTheme="minorHAnsi" w:hAnsiTheme="minorHAnsi" w:cstheme="minorHAnsi"/>
        </w:rPr>
        <w:t xml:space="preserve"> Multi-factor authentication to subsequent components in the same user domain is not required.</w:t>
      </w:r>
    </w:p>
    <w:p w14:paraId="3513BCAA" w14:textId="77777777" w:rsidR="005C780F" w:rsidRPr="0014170B" w:rsidRDefault="005C780F" w:rsidP="005C780F">
      <w:pPr>
        <w:pStyle w:val="BodyText"/>
        <w:tabs>
          <w:tab w:val="left" w:pos="360"/>
          <w:tab w:val="left" w:pos="720"/>
          <w:tab w:val="left" w:pos="1440"/>
          <w:tab w:val="left" w:pos="2160"/>
        </w:tabs>
        <w:spacing w:line="20" w:lineRule="atLeast"/>
        <w:ind w:left="700" w:hanging="20"/>
        <w:rPr>
          <w:rFonts w:asciiTheme="minorHAnsi" w:hAnsiTheme="minorHAnsi" w:cstheme="minorHAnsi"/>
        </w:rPr>
      </w:pPr>
      <w:r w:rsidRPr="0014170B">
        <w:rPr>
          <w:rFonts w:asciiTheme="minorHAnsi" w:hAnsiTheme="minorHAnsi" w:cstheme="minorHAnsi"/>
          <w:b/>
        </w:rPr>
        <w:tab/>
        <w:t>Requirement:</w:t>
      </w:r>
      <w:r w:rsidRPr="0014170B">
        <w:rPr>
          <w:rFonts w:asciiTheme="minorHAnsi" w:hAnsiTheme="minorHAnsi" w:cstheme="minorHAnsi"/>
        </w:rPr>
        <w:t xml:space="preserve"> According to SP 800-63-3, SP 800-63A (IAL), SP 800-63B (AAL), and SP 800-63C (FAL).</w:t>
      </w:r>
    </w:p>
    <w:p w14:paraId="5139A5E4"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Requirement:</w:t>
      </w:r>
      <w:r w:rsidRPr="0014170B">
        <w:rPr>
          <w:rFonts w:asciiTheme="minorHAnsi" w:hAnsiTheme="minorHAnsi" w:cstheme="minorHAnsi"/>
        </w:rPr>
        <w:t xml:space="preserve"> Multi-factor authentication must be </w:t>
      </w:r>
      <w:proofErr w:type="gramStart"/>
      <w:r w:rsidRPr="0014170B">
        <w:rPr>
          <w:rFonts w:asciiTheme="minorHAnsi" w:hAnsiTheme="minorHAnsi" w:cstheme="minorHAnsi"/>
        </w:rPr>
        <w:t>phishing-resistant</w:t>
      </w:r>
      <w:proofErr w:type="gramEnd"/>
      <w:r w:rsidRPr="0014170B">
        <w:rPr>
          <w:rFonts w:asciiTheme="minorHAnsi" w:hAnsiTheme="minorHAnsi" w:cstheme="minorHAnsi"/>
        </w:rPr>
        <w:t>.</w:t>
      </w:r>
    </w:p>
    <w:p w14:paraId="2B9DF764"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A9AEC3C" w14:textId="77777777" w:rsidR="005C780F"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8FB5CAA" w14:textId="1AB254E3" w:rsidR="0016414B" w:rsidRPr="00C362FE"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w:t>
      </w:r>
      <w:r w:rsidRPr="00C362FE">
        <w:rPr>
          <w:rFonts w:eastAsia="Times New Roman"/>
          <w:color w:val="auto"/>
          <w:sz w:val="24"/>
          <w:szCs w:val="24"/>
          <w:lang w:val="en-US"/>
        </w:rPr>
        <w:t>-</w:t>
      </w:r>
      <w:r>
        <w:rPr>
          <w:rFonts w:eastAsia="Times New Roman"/>
          <w:color w:val="auto"/>
          <w:sz w:val="24"/>
          <w:szCs w:val="24"/>
          <w:lang w:val="en-US"/>
        </w:rPr>
        <w:t>2.1</w:t>
      </w:r>
      <w:r w:rsidRPr="00C362FE">
        <w:rPr>
          <w:rFonts w:eastAsia="Times New Roman"/>
          <w:color w:val="auto"/>
          <w:sz w:val="24"/>
          <w:szCs w:val="24"/>
          <w:lang w:val="en-US"/>
        </w:rPr>
        <w:t>}}</w:t>
      </w:r>
    </w:p>
    <w:p w14:paraId="6474A5D6" w14:textId="77777777" w:rsidR="0016414B" w:rsidRPr="0014170B" w:rsidRDefault="0016414B"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8271E2E" w14:textId="77777777" w:rsidR="005C780F" w:rsidRPr="0014170B" w:rsidRDefault="005C780F" w:rsidP="005C780F">
      <w:pPr>
        <w:pStyle w:val="Heading3"/>
        <w:tabs>
          <w:tab w:val="left" w:pos="360"/>
          <w:tab w:val="left" w:pos="720"/>
          <w:tab w:val="left" w:pos="1440"/>
          <w:tab w:val="left" w:pos="2160"/>
        </w:tabs>
        <w:spacing w:line="20" w:lineRule="atLeast"/>
        <w:ind w:left="20" w:hanging="20"/>
        <w:rPr>
          <w:rFonts w:asciiTheme="minorHAnsi" w:hAnsiTheme="minorHAnsi" w:cstheme="minorHAnsi"/>
          <w:i/>
          <w:iCs/>
          <w:sz w:val="28"/>
          <w:szCs w:val="28"/>
        </w:rPr>
      </w:pPr>
      <w:bookmarkStart w:id="78" w:name="_Toc256000062"/>
      <w:bookmarkStart w:id="79" w:name="_Toc256000179"/>
      <w:r w:rsidRPr="0014170B">
        <w:rPr>
          <w:rFonts w:asciiTheme="minorHAnsi" w:hAnsiTheme="minorHAnsi" w:cstheme="minorHAnsi"/>
          <w:i/>
          <w:iCs/>
          <w:sz w:val="28"/>
          <w:szCs w:val="28"/>
        </w:rPr>
        <w:t>IA-2(2) Multi-factor Authentication to Non-privileged Accounts (L)(M)(H)</w:t>
      </w:r>
      <w:bookmarkEnd w:id="78"/>
      <w:bookmarkEnd w:id="79"/>
    </w:p>
    <w:p w14:paraId="1FBDA800"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Implement multi-factor authentication for access to non-privileged accounts.</w:t>
      </w:r>
    </w:p>
    <w:p w14:paraId="49E2C0F2"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B10DF8E"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IA-2 (2) Additional FedRAMP Requirements and Guidance:</w:t>
      </w:r>
    </w:p>
    <w:p w14:paraId="715D03AE"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14170B">
        <w:rPr>
          <w:rFonts w:asciiTheme="minorHAnsi" w:hAnsiTheme="minorHAnsi" w:cstheme="minorHAnsi"/>
          <w:b/>
        </w:rPr>
        <w:tab/>
        <w:t>Guidance:</w:t>
      </w:r>
      <w:r w:rsidRPr="0014170B">
        <w:rPr>
          <w:rFonts w:asciiTheme="minorHAnsi" w:hAnsiTheme="minorHAnsi" w:cstheme="minorHAnsi"/>
        </w:rPr>
        <w:t xml:space="preserve"> Multi-factor authentication to subsequent components in the same user domain is not required.</w:t>
      </w:r>
    </w:p>
    <w:p w14:paraId="186313CA" w14:textId="77777777" w:rsidR="005C780F" w:rsidRPr="0014170B" w:rsidRDefault="005C780F" w:rsidP="005C780F">
      <w:pPr>
        <w:pStyle w:val="BodyText"/>
        <w:tabs>
          <w:tab w:val="left" w:pos="360"/>
          <w:tab w:val="left" w:pos="720"/>
          <w:tab w:val="left" w:pos="1440"/>
          <w:tab w:val="left" w:pos="2160"/>
        </w:tabs>
        <w:spacing w:line="20" w:lineRule="atLeast"/>
        <w:ind w:left="700" w:hanging="20"/>
        <w:rPr>
          <w:rFonts w:asciiTheme="minorHAnsi" w:hAnsiTheme="minorHAnsi" w:cstheme="minorHAnsi"/>
        </w:rPr>
      </w:pPr>
      <w:r w:rsidRPr="0014170B">
        <w:rPr>
          <w:rFonts w:asciiTheme="minorHAnsi" w:hAnsiTheme="minorHAnsi" w:cstheme="minorHAnsi"/>
          <w:b/>
        </w:rPr>
        <w:tab/>
        <w:t>Requirement:</w:t>
      </w:r>
      <w:r w:rsidRPr="0014170B">
        <w:rPr>
          <w:rFonts w:asciiTheme="minorHAnsi" w:hAnsiTheme="minorHAnsi" w:cstheme="minorHAnsi"/>
        </w:rPr>
        <w:t xml:space="preserve"> According to SP 800-63-3, SP 800-63A (IAL), SP 800-63B (AAL), and SP 800-63C (FAL).</w:t>
      </w:r>
    </w:p>
    <w:p w14:paraId="2BFADD50"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Requirement:</w:t>
      </w:r>
      <w:r w:rsidRPr="0014170B">
        <w:rPr>
          <w:rFonts w:asciiTheme="minorHAnsi" w:hAnsiTheme="minorHAnsi" w:cstheme="minorHAnsi"/>
        </w:rPr>
        <w:t xml:space="preserve"> Multi-factor authentication must be </w:t>
      </w:r>
      <w:proofErr w:type="gramStart"/>
      <w:r w:rsidRPr="0014170B">
        <w:rPr>
          <w:rFonts w:asciiTheme="minorHAnsi" w:hAnsiTheme="minorHAnsi" w:cstheme="minorHAnsi"/>
        </w:rPr>
        <w:t>phishing-resistant</w:t>
      </w:r>
      <w:proofErr w:type="gramEnd"/>
      <w:r w:rsidRPr="0014170B">
        <w:rPr>
          <w:rFonts w:asciiTheme="minorHAnsi" w:hAnsiTheme="minorHAnsi" w:cstheme="minorHAnsi"/>
        </w:rPr>
        <w:t>.</w:t>
      </w:r>
    </w:p>
    <w:p w14:paraId="520910FD"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8C4D9EA" w14:textId="77777777" w:rsidR="005C780F"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410A196" w14:textId="5843B4F7" w:rsidR="0016414B" w:rsidRPr="0016414B"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w:t>
      </w:r>
      <w:r w:rsidRPr="00C362FE">
        <w:rPr>
          <w:rFonts w:eastAsia="Times New Roman"/>
          <w:color w:val="auto"/>
          <w:sz w:val="24"/>
          <w:szCs w:val="24"/>
          <w:lang w:val="en-US"/>
        </w:rPr>
        <w:t>-</w:t>
      </w:r>
      <w:r>
        <w:rPr>
          <w:rFonts w:eastAsia="Times New Roman"/>
          <w:color w:val="auto"/>
          <w:sz w:val="24"/>
          <w:szCs w:val="24"/>
          <w:lang w:val="en-US"/>
        </w:rPr>
        <w:t>2.2</w:t>
      </w:r>
      <w:r w:rsidRPr="00C362FE">
        <w:rPr>
          <w:rFonts w:eastAsia="Times New Roman"/>
          <w:color w:val="auto"/>
          <w:sz w:val="24"/>
          <w:szCs w:val="24"/>
          <w:lang w:val="en-US"/>
        </w:rPr>
        <w:t>}}</w:t>
      </w:r>
    </w:p>
    <w:p w14:paraId="273E5E05" w14:textId="77777777" w:rsidR="005C780F" w:rsidRPr="0014170B" w:rsidRDefault="005C780F" w:rsidP="005C780F">
      <w:pPr>
        <w:pStyle w:val="Heading3"/>
        <w:tabs>
          <w:tab w:val="left" w:pos="360"/>
          <w:tab w:val="left" w:pos="720"/>
          <w:tab w:val="left" w:pos="1440"/>
          <w:tab w:val="left" w:pos="2160"/>
        </w:tabs>
        <w:spacing w:line="20" w:lineRule="atLeast"/>
        <w:ind w:left="20" w:hanging="20"/>
        <w:rPr>
          <w:rFonts w:asciiTheme="minorHAnsi" w:hAnsiTheme="minorHAnsi" w:cstheme="minorHAnsi"/>
          <w:i/>
          <w:iCs/>
          <w:sz w:val="28"/>
          <w:szCs w:val="28"/>
        </w:rPr>
      </w:pPr>
      <w:bookmarkStart w:id="80" w:name="_Toc256000063"/>
      <w:bookmarkStart w:id="81" w:name="_Toc256000182"/>
      <w:r w:rsidRPr="0014170B">
        <w:rPr>
          <w:rFonts w:asciiTheme="minorHAnsi" w:hAnsiTheme="minorHAnsi" w:cstheme="minorHAnsi"/>
          <w:i/>
          <w:iCs/>
          <w:sz w:val="28"/>
          <w:szCs w:val="28"/>
        </w:rPr>
        <w:lastRenderedPageBreak/>
        <w:t>IA-2(8) Access to Accounts — Replay Resistant (L)(M)(H)</w:t>
      </w:r>
      <w:bookmarkEnd w:id="80"/>
      <w:bookmarkEnd w:id="81"/>
    </w:p>
    <w:p w14:paraId="1EA9AA3A"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Implement replay-resistant authentication mechanisms for access to [Selection (one-or-more): privileged accounts; non-privileged accounts].</w:t>
      </w:r>
    </w:p>
    <w:p w14:paraId="6DF446B0"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F48C30D" w14:textId="74084275" w:rsidR="005C780F" w:rsidRPr="0016414B"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w:t>
      </w:r>
      <w:r w:rsidRPr="00C362FE">
        <w:rPr>
          <w:rFonts w:eastAsia="Times New Roman"/>
          <w:color w:val="auto"/>
          <w:sz w:val="24"/>
          <w:szCs w:val="24"/>
          <w:lang w:val="en-US"/>
        </w:rPr>
        <w:t>-</w:t>
      </w:r>
      <w:r>
        <w:rPr>
          <w:rFonts w:eastAsia="Times New Roman"/>
          <w:color w:val="auto"/>
          <w:sz w:val="24"/>
          <w:szCs w:val="24"/>
          <w:lang w:val="en-US"/>
        </w:rPr>
        <w:t>2.8</w:t>
      </w:r>
      <w:r w:rsidRPr="00C362FE">
        <w:rPr>
          <w:rFonts w:eastAsia="Times New Roman"/>
          <w:color w:val="auto"/>
          <w:sz w:val="24"/>
          <w:szCs w:val="24"/>
          <w:lang w:val="en-US"/>
        </w:rPr>
        <w:t>}}</w:t>
      </w:r>
    </w:p>
    <w:p w14:paraId="78A92F0F"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C19E4AF" w14:textId="77777777" w:rsidR="005C780F" w:rsidRPr="0014170B" w:rsidRDefault="005C780F" w:rsidP="005C780F">
      <w:pPr>
        <w:pStyle w:val="Heading3"/>
        <w:tabs>
          <w:tab w:val="left" w:pos="360"/>
          <w:tab w:val="left" w:pos="720"/>
          <w:tab w:val="left" w:pos="1440"/>
          <w:tab w:val="left" w:pos="2160"/>
        </w:tabs>
        <w:spacing w:line="20" w:lineRule="atLeast"/>
        <w:ind w:left="20" w:hanging="20"/>
        <w:rPr>
          <w:rFonts w:asciiTheme="minorHAnsi" w:hAnsiTheme="minorHAnsi" w:cstheme="minorHAnsi"/>
          <w:i/>
          <w:iCs/>
          <w:sz w:val="28"/>
          <w:szCs w:val="28"/>
        </w:rPr>
      </w:pPr>
      <w:bookmarkStart w:id="82" w:name="_Toc256000064"/>
      <w:bookmarkStart w:id="83" w:name="_Toc256000183"/>
      <w:r w:rsidRPr="0014170B">
        <w:rPr>
          <w:rFonts w:asciiTheme="minorHAnsi" w:hAnsiTheme="minorHAnsi" w:cstheme="minorHAnsi"/>
          <w:i/>
          <w:iCs/>
          <w:sz w:val="28"/>
          <w:szCs w:val="28"/>
        </w:rPr>
        <w:t>IA-2(12) Acceptance of PIV Credentials (L)(M)(H)</w:t>
      </w:r>
      <w:bookmarkEnd w:id="82"/>
      <w:bookmarkEnd w:id="83"/>
    </w:p>
    <w:p w14:paraId="686706F5"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Accept and electronically verify Personal Identity Verification-compliant credentials.</w:t>
      </w:r>
    </w:p>
    <w:p w14:paraId="5382C8BC"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B5BA511"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IA-2 (12) Additional FedRAMP Requirements and Guidance:</w:t>
      </w:r>
    </w:p>
    <w:p w14:paraId="65D87608"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14170B">
        <w:rPr>
          <w:rFonts w:asciiTheme="minorHAnsi" w:hAnsiTheme="minorHAnsi" w:cstheme="minorHAnsi"/>
          <w:b/>
        </w:rPr>
        <w:tab/>
        <w:t>Guidance:</w:t>
      </w:r>
      <w:r w:rsidRPr="0014170B">
        <w:rPr>
          <w:rFonts w:asciiTheme="minorHAnsi" w:hAnsiTheme="minorHAnsi" w:cstheme="minorHAnsi"/>
        </w:rPr>
        <w:t xml:space="preserve"> Include Common Access Card (CAC), i.e., the DoD technical implementation of PIV/FIPS 201/HSPD-12.</w:t>
      </w:r>
    </w:p>
    <w:p w14:paraId="3C351096"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BEA6987" w14:textId="48B97021" w:rsidR="0016414B" w:rsidRPr="00C362FE"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IA-2.12</w:t>
      </w:r>
      <w:r w:rsidRPr="00C362FE">
        <w:rPr>
          <w:rFonts w:eastAsia="Times New Roman"/>
          <w:color w:val="auto"/>
          <w:sz w:val="24"/>
          <w:szCs w:val="24"/>
          <w:lang w:val="en-US"/>
        </w:rPr>
        <w:t>}}</w:t>
      </w:r>
    </w:p>
    <w:p w14:paraId="0BDB6C6D"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CBF98FA"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84" w:name="_Toc256000065"/>
      <w:bookmarkStart w:id="85" w:name="_Toc256000185"/>
      <w:r w:rsidRPr="0014170B">
        <w:rPr>
          <w:rFonts w:asciiTheme="minorHAnsi" w:hAnsiTheme="minorHAnsi" w:cstheme="minorHAnsi"/>
        </w:rPr>
        <w:t>IA-4 Identifier Management (L)(M)(H)</w:t>
      </w:r>
      <w:bookmarkEnd w:id="84"/>
      <w:bookmarkEnd w:id="85"/>
    </w:p>
    <w:p w14:paraId="7D5C807D"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Manage system identifiers by:</w:t>
      </w:r>
    </w:p>
    <w:p w14:paraId="60BA3B2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Receiving authorization from [FedRAMP Assignment: at a minimum, the ISSO (or similar role within the organization)] to assign an individual, group, role, service, or device </w:t>
      </w:r>
      <w:proofErr w:type="gramStart"/>
      <w:r w:rsidRPr="0014170B">
        <w:rPr>
          <w:rFonts w:asciiTheme="minorHAnsi" w:hAnsiTheme="minorHAnsi" w:cstheme="minorHAnsi"/>
        </w:rPr>
        <w:t>identifier;</w:t>
      </w:r>
      <w:proofErr w:type="gramEnd"/>
    </w:p>
    <w:p w14:paraId="637C888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 xml:space="preserve">Selecting an identifier that identifies an individual, group, role, service, or </w:t>
      </w:r>
      <w:proofErr w:type="gramStart"/>
      <w:r w:rsidRPr="0014170B">
        <w:rPr>
          <w:rFonts w:asciiTheme="minorHAnsi" w:hAnsiTheme="minorHAnsi" w:cstheme="minorHAnsi"/>
        </w:rPr>
        <w:t>device;</w:t>
      </w:r>
      <w:proofErr w:type="gramEnd"/>
    </w:p>
    <w:p w14:paraId="3B8FA8A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Assigning the identifier to the intended individual, group, role, service, or device; and</w:t>
      </w:r>
    </w:p>
    <w:p w14:paraId="1146965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d.</w:t>
      </w:r>
      <w:r w:rsidRPr="0014170B">
        <w:rPr>
          <w:rFonts w:asciiTheme="minorHAnsi" w:hAnsiTheme="minorHAnsi" w:cstheme="minorHAnsi"/>
        </w:rPr>
        <w:tab/>
        <w:t>Preventing reuse of identifiers for [FedRAMP Assignment: at least two (2) years].</w:t>
      </w:r>
    </w:p>
    <w:p w14:paraId="5C0268D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37DB74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96F89B0" w14:textId="24C290A8" w:rsidR="005C780F" w:rsidRPr="0016414B"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w:t>
      </w:r>
      <w:r w:rsidRPr="00C362FE">
        <w:rPr>
          <w:rFonts w:eastAsia="Times New Roman"/>
          <w:color w:val="auto"/>
          <w:sz w:val="24"/>
          <w:szCs w:val="24"/>
          <w:lang w:val="en-US"/>
        </w:rPr>
        <w:t>-</w:t>
      </w:r>
      <w:r>
        <w:rPr>
          <w:rFonts w:eastAsia="Times New Roman"/>
          <w:color w:val="auto"/>
          <w:sz w:val="24"/>
          <w:szCs w:val="24"/>
          <w:lang w:val="en-US"/>
        </w:rPr>
        <w:t>4</w:t>
      </w:r>
      <w:r w:rsidRPr="00C362FE">
        <w:rPr>
          <w:rFonts w:eastAsia="Times New Roman"/>
          <w:color w:val="auto"/>
          <w:sz w:val="24"/>
          <w:szCs w:val="24"/>
          <w:lang w:val="en-US"/>
        </w:rPr>
        <w:t>}}</w:t>
      </w:r>
    </w:p>
    <w:p w14:paraId="1C77609D"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86" w:name="_Toc256000066"/>
      <w:bookmarkStart w:id="87" w:name="_Toc256000187"/>
      <w:r w:rsidRPr="0014170B">
        <w:rPr>
          <w:rFonts w:asciiTheme="minorHAnsi" w:hAnsiTheme="minorHAnsi" w:cstheme="minorHAnsi"/>
        </w:rPr>
        <w:lastRenderedPageBreak/>
        <w:t>IA-5 Authenticator Management (L)(M)(H)</w:t>
      </w:r>
      <w:bookmarkEnd w:id="86"/>
      <w:bookmarkEnd w:id="87"/>
    </w:p>
    <w:p w14:paraId="2AC22C0C"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Manage system authenticators by:</w:t>
      </w:r>
    </w:p>
    <w:p w14:paraId="762086F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Verifying, as part of the initial authenticator distribution, the identity of the individual, group, role, service, or device receiving the </w:t>
      </w:r>
      <w:proofErr w:type="gramStart"/>
      <w:r w:rsidRPr="0014170B">
        <w:rPr>
          <w:rFonts w:asciiTheme="minorHAnsi" w:hAnsiTheme="minorHAnsi" w:cstheme="minorHAnsi"/>
        </w:rPr>
        <w:t>authenticator;</w:t>
      </w:r>
      <w:proofErr w:type="gramEnd"/>
    </w:p>
    <w:p w14:paraId="58E7DF2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 xml:space="preserve">Establishing initial authenticator content for any authenticators issued by the </w:t>
      </w:r>
      <w:proofErr w:type="gramStart"/>
      <w:r w:rsidRPr="0014170B">
        <w:rPr>
          <w:rFonts w:asciiTheme="minorHAnsi" w:hAnsiTheme="minorHAnsi" w:cstheme="minorHAnsi"/>
        </w:rPr>
        <w:t>organization;</w:t>
      </w:r>
      <w:proofErr w:type="gramEnd"/>
    </w:p>
    <w:p w14:paraId="526867A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 xml:space="preserve">Ensuring that authenticators have sufficient strength of mechanism for their intended </w:t>
      </w:r>
      <w:proofErr w:type="gramStart"/>
      <w:r w:rsidRPr="0014170B">
        <w:rPr>
          <w:rFonts w:asciiTheme="minorHAnsi" w:hAnsiTheme="minorHAnsi" w:cstheme="minorHAnsi"/>
        </w:rPr>
        <w:t>use;</w:t>
      </w:r>
      <w:proofErr w:type="gramEnd"/>
    </w:p>
    <w:p w14:paraId="0A5E64D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d.</w:t>
      </w:r>
      <w:r w:rsidRPr="0014170B">
        <w:rPr>
          <w:rFonts w:asciiTheme="minorHAnsi" w:hAnsiTheme="minorHAnsi" w:cstheme="minorHAnsi"/>
        </w:rPr>
        <w:tab/>
        <w:t xml:space="preserve">Establishing and implementing administrative procedures for initial authenticator distribution, for lost or compromised or damaged authenticators, and for revoking </w:t>
      </w:r>
      <w:proofErr w:type="gramStart"/>
      <w:r w:rsidRPr="0014170B">
        <w:rPr>
          <w:rFonts w:asciiTheme="minorHAnsi" w:hAnsiTheme="minorHAnsi" w:cstheme="minorHAnsi"/>
        </w:rPr>
        <w:t>authenticators;</w:t>
      </w:r>
      <w:proofErr w:type="gramEnd"/>
    </w:p>
    <w:p w14:paraId="6250464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e.</w:t>
      </w:r>
      <w:r w:rsidRPr="0014170B">
        <w:rPr>
          <w:rFonts w:asciiTheme="minorHAnsi" w:hAnsiTheme="minorHAnsi" w:cstheme="minorHAnsi"/>
        </w:rPr>
        <w:tab/>
        <w:t xml:space="preserve">Changing default authenticators prior to first </w:t>
      </w:r>
      <w:proofErr w:type="gramStart"/>
      <w:r w:rsidRPr="0014170B">
        <w:rPr>
          <w:rFonts w:asciiTheme="minorHAnsi" w:hAnsiTheme="minorHAnsi" w:cstheme="minorHAnsi"/>
        </w:rPr>
        <w:t>use;</w:t>
      </w:r>
      <w:proofErr w:type="gramEnd"/>
    </w:p>
    <w:p w14:paraId="3CA5036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f.</w:t>
      </w:r>
      <w:r w:rsidRPr="0014170B">
        <w:rPr>
          <w:rFonts w:asciiTheme="minorHAnsi" w:hAnsiTheme="minorHAnsi" w:cstheme="minorHAnsi"/>
        </w:rPr>
        <w:tab/>
        <w:t xml:space="preserve">Changing or refreshing authenticators [Assignment: organization-defined time period by authenticator type] or when [Assignment: organization-defined events] </w:t>
      </w:r>
      <w:proofErr w:type="gramStart"/>
      <w:r w:rsidRPr="0014170B">
        <w:rPr>
          <w:rFonts w:asciiTheme="minorHAnsi" w:hAnsiTheme="minorHAnsi" w:cstheme="minorHAnsi"/>
        </w:rPr>
        <w:t>occur;</w:t>
      </w:r>
      <w:proofErr w:type="gramEnd"/>
    </w:p>
    <w:p w14:paraId="217FAE8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g.</w:t>
      </w:r>
      <w:r w:rsidRPr="0014170B">
        <w:rPr>
          <w:rFonts w:asciiTheme="minorHAnsi" w:hAnsiTheme="minorHAnsi" w:cstheme="minorHAnsi"/>
        </w:rPr>
        <w:tab/>
        <w:t xml:space="preserve">Protecting authenticator content from unauthorized disclosure and </w:t>
      </w:r>
      <w:proofErr w:type="gramStart"/>
      <w:r w:rsidRPr="0014170B">
        <w:rPr>
          <w:rFonts w:asciiTheme="minorHAnsi" w:hAnsiTheme="minorHAnsi" w:cstheme="minorHAnsi"/>
        </w:rPr>
        <w:t>modification;</w:t>
      </w:r>
      <w:proofErr w:type="gramEnd"/>
    </w:p>
    <w:p w14:paraId="3A57486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h.</w:t>
      </w:r>
      <w:r w:rsidRPr="0014170B">
        <w:rPr>
          <w:rFonts w:asciiTheme="minorHAnsi" w:hAnsiTheme="minorHAnsi" w:cstheme="minorHAnsi"/>
        </w:rPr>
        <w:tab/>
        <w:t>Requiring individuals to take, and having devices implement, specific controls to protect authenticators; and</w:t>
      </w:r>
    </w:p>
    <w:p w14:paraId="4181B60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r>
      <w:proofErr w:type="spellStart"/>
      <w:r w:rsidRPr="0014170B">
        <w:rPr>
          <w:rFonts w:asciiTheme="minorHAnsi" w:hAnsiTheme="minorHAnsi" w:cstheme="minorHAnsi"/>
        </w:rPr>
        <w:t>i</w:t>
      </w:r>
      <w:proofErr w:type="spellEnd"/>
      <w:r w:rsidRPr="0014170B">
        <w:rPr>
          <w:rFonts w:asciiTheme="minorHAnsi" w:hAnsiTheme="minorHAnsi" w:cstheme="minorHAnsi"/>
        </w:rPr>
        <w:t>.</w:t>
      </w:r>
      <w:r w:rsidRPr="0014170B">
        <w:rPr>
          <w:rFonts w:asciiTheme="minorHAnsi" w:hAnsiTheme="minorHAnsi" w:cstheme="minorHAnsi"/>
        </w:rPr>
        <w:tab/>
        <w:t xml:space="preserve">Changing authenticators for group or role accounts when membership to those </w:t>
      </w:r>
      <w:proofErr w:type="gramStart"/>
      <w:r w:rsidRPr="0014170B">
        <w:rPr>
          <w:rFonts w:asciiTheme="minorHAnsi" w:hAnsiTheme="minorHAnsi" w:cstheme="minorHAnsi"/>
        </w:rPr>
        <w:t>accounts</w:t>
      </w:r>
      <w:proofErr w:type="gramEnd"/>
      <w:r w:rsidRPr="0014170B">
        <w:rPr>
          <w:rFonts w:asciiTheme="minorHAnsi" w:hAnsiTheme="minorHAnsi" w:cstheme="minorHAnsi"/>
        </w:rPr>
        <w:t xml:space="preserve"> changes.</w:t>
      </w:r>
    </w:p>
    <w:p w14:paraId="28318BE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FD1EB5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IA-5 Additional FedRAMP Requirements and Guidance:</w:t>
      </w:r>
    </w:p>
    <w:p w14:paraId="033D9C0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Guidance:</w:t>
      </w:r>
      <w:r w:rsidRPr="0014170B">
        <w:rPr>
          <w:rFonts w:asciiTheme="minorHAnsi" w:hAnsiTheme="minorHAnsi" w:cstheme="minorHAnsi"/>
        </w:rPr>
        <w:t xml:space="preserve"> SP 800-63C Section 6.2.3 Encrypted Assertion requires that authentication assertions be encrypted when passed through third parties, such as a browser. For example, a SAML assertion can be encrypted using XML-Encryption, or an OpenID Connect ID Token can be encrypted using JSON Web Encryption (JWE).</w:t>
      </w:r>
    </w:p>
    <w:p w14:paraId="6D97A05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Requirement:</w:t>
      </w:r>
      <w:r w:rsidRPr="0014170B">
        <w:rPr>
          <w:rFonts w:asciiTheme="minorHAnsi" w:hAnsiTheme="minorHAnsi" w:cstheme="minorHAnsi"/>
        </w:rPr>
        <w:t xml:space="preserve"> Authenticators must be compliant with NIST SP 800-63-3 Digital Identity Guidelines IAL, AAL, FAL level 1. Link </w:t>
      </w:r>
      <w:hyperlink r:id="rId13" w:history="1">
        <w:r w:rsidRPr="0014170B">
          <w:rPr>
            <w:rStyle w:val="Hyperlink"/>
            <w:rFonts w:asciiTheme="minorHAnsi" w:hAnsiTheme="minorHAnsi" w:cstheme="minorHAnsi"/>
          </w:rPr>
          <w:t>https://pages.nist.gov/800-63-3</w:t>
        </w:r>
      </w:hyperlink>
      <w:r w:rsidRPr="0014170B">
        <w:rPr>
          <w:rFonts w:asciiTheme="minorHAnsi" w:hAnsiTheme="minorHAnsi" w:cstheme="minorHAnsi"/>
        </w:rPr>
        <w:t>.</w:t>
      </w:r>
    </w:p>
    <w:p w14:paraId="6CEE333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8E551ED"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AA860B5" w14:textId="25ED9EA6" w:rsidR="0016414B" w:rsidRPr="0016414B"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w:t>
      </w:r>
      <w:r w:rsidRPr="00C362FE">
        <w:rPr>
          <w:rFonts w:eastAsia="Times New Roman"/>
          <w:color w:val="auto"/>
          <w:sz w:val="24"/>
          <w:szCs w:val="24"/>
          <w:lang w:val="en-US"/>
        </w:rPr>
        <w:t>-</w:t>
      </w:r>
      <w:r>
        <w:rPr>
          <w:rFonts w:eastAsia="Times New Roman"/>
          <w:color w:val="auto"/>
          <w:sz w:val="24"/>
          <w:szCs w:val="24"/>
          <w:lang w:val="en-US"/>
        </w:rPr>
        <w:t>5</w:t>
      </w:r>
      <w:r w:rsidRPr="00C362FE">
        <w:rPr>
          <w:rFonts w:eastAsia="Times New Roman"/>
          <w:color w:val="auto"/>
          <w:sz w:val="24"/>
          <w:szCs w:val="24"/>
          <w:lang w:val="en-US"/>
        </w:rPr>
        <w:t>}}</w:t>
      </w:r>
    </w:p>
    <w:p w14:paraId="71AAA6B5" w14:textId="77777777" w:rsidR="005C780F" w:rsidRPr="0014170B" w:rsidRDefault="005C780F" w:rsidP="005C780F">
      <w:pPr>
        <w:pStyle w:val="Heading3"/>
        <w:tabs>
          <w:tab w:val="left" w:pos="360"/>
          <w:tab w:val="left" w:pos="720"/>
          <w:tab w:val="left" w:pos="1440"/>
          <w:tab w:val="left" w:pos="2160"/>
        </w:tabs>
        <w:spacing w:line="20" w:lineRule="atLeast"/>
        <w:ind w:left="760" w:hanging="760"/>
        <w:rPr>
          <w:rFonts w:asciiTheme="minorHAnsi" w:hAnsiTheme="minorHAnsi" w:cstheme="minorHAnsi"/>
          <w:i/>
          <w:iCs/>
          <w:sz w:val="28"/>
          <w:szCs w:val="28"/>
        </w:rPr>
      </w:pPr>
      <w:bookmarkStart w:id="88" w:name="_Toc256000067"/>
      <w:bookmarkStart w:id="89" w:name="_Toc256000188"/>
      <w:r w:rsidRPr="0014170B">
        <w:rPr>
          <w:rFonts w:asciiTheme="minorHAnsi" w:hAnsiTheme="minorHAnsi" w:cstheme="minorHAnsi"/>
          <w:i/>
          <w:iCs/>
          <w:sz w:val="28"/>
          <w:szCs w:val="28"/>
        </w:rPr>
        <w:lastRenderedPageBreak/>
        <w:t>IA-5(1) Password-based Authentication (L)(M)(H)</w:t>
      </w:r>
      <w:bookmarkEnd w:id="88"/>
      <w:bookmarkEnd w:id="89"/>
    </w:p>
    <w:p w14:paraId="3ACA57EE"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For password-based authentication:</w:t>
      </w:r>
    </w:p>
    <w:p w14:paraId="7F9C07C5"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(a)</w:t>
      </w:r>
      <w:r w:rsidRPr="0014170B">
        <w:rPr>
          <w:rFonts w:asciiTheme="minorHAnsi" w:hAnsiTheme="minorHAnsi" w:cstheme="minorHAnsi"/>
        </w:rPr>
        <w:tab/>
        <w:t xml:space="preserve">Maintain a list of </w:t>
      </w:r>
      <w:proofErr w:type="gramStart"/>
      <w:r w:rsidRPr="0014170B">
        <w:rPr>
          <w:rFonts w:asciiTheme="minorHAnsi" w:hAnsiTheme="minorHAnsi" w:cstheme="minorHAnsi"/>
        </w:rPr>
        <w:t>commonly-used</w:t>
      </w:r>
      <w:proofErr w:type="gramEnd"/>
      <w:r w:rsidRPr="0014170B">
        <w:rPr>
          <w:rFonts w:asciiTheme="minorHAnsi" w:hAnsiTheme="minorHAnsi" w:cstheme="minorHAnsi"/>
        </w:rPr>
        <w:t>, expected, or compromised passwords and update the list [Assignment: organization-defined frequency] and when organizational passwords are suspected to have been compromised directly or indirectly;</w:t>
      </w:r>
    </w:p>
    <w:p w14:paraId="1FE30741"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(b)</w:t>
      </w:r>
      <w:r w:rsidRPr="0014170B">
        <w:rPr>
          <w:rFonts w:asciiTheme="minorHAnsi" w:hAnsiTheme="minorHAnsi" w:cstheme="minorHAnsi"/>
        </w:rPr>
        <w:tab/>
        <w:t xml:space="preserve">Verify, when users create or update passwords, that the passwords are not found on the list of </w:t>
      </w:r>
      <w:proofErr w:type="gramStart"/>
      <w:r w:rsidRPr="0014170B">
        <w:rPr>
          <w:rFonts w:asciiTheme="minorHAnsi" w:hAnsiTheme="minorHAnsi" w:cstheme="minorHAnsi"/>
        </w:rPr>
        <w:t>commonly-used</w:t>
      </w:r>
      <w:proofErr w:type="gramEnd"/>
      <w:r w:rsidRPr="0014170B">
        <w:rPr>
          <w:rFonts w:asciiTheme="minorHAnsi" w:hAnsiTheme="minorHAnsi" w:cstheme="minorHAnsi"/>
        </w:rPr>
        <w:t>, expected, or compromised passwords in IA-5(1)(a);</w:t>
      </w:r>
    </w:p>
    <w:p w14:paraId="639A17A9"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(c)</w:t>
      </w:r>
      <w:r w:rsidRPr="0014170B">
        <w:rPr>
          <w:rFonts w:asciiTheme="minorHAnsi" w:hAnsiTheme="minorHAnsi" w:cstheme="minorHAnsi"/>
        </w:rPr>
        <w:tab/>
        <w:t xml:space="preserve">Transmit passwords only over </w:t>
      </w:r>
      <w:proofErr w:type="gramStart"/>
      <w:r w:rsidRPr="0014170B">
        <w:rPr>
          <w:rFonts w:asciiTheme="minorHAnsi" w:hAnsiTheme="minorHAnsi" w:cstheme="minorHAnsi"/>
        </w:rPr>
        <w:t>cryptographically-protected</w:t>
      </w:r>
      <w:proofErr w:type="gramEnd"/>
      <w:r w:rsidRPr="0014170B">
        <w:rPr>
          <w:rFonts w:asciiTheme="minorHAnsi" w:hAnsiTheme="minorHAnsi" w:cstheme="minorHAnsi"/>
        </w:rPr>
        <w:t xml:space="preserve"> channels;</w:t>
      </w:r>
    </w:p>
    <w:p w14:paraId="298AA070"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(d)</w:t>
      </w:r>
      <w:r w:rsidRPr="0014170B">
        <w:rPr>
          <w:rFonts w:asciiTheme="minorHAnsi" w:hAnsiTheme="minorHAnsi" w:cstheme="minorHAnsi"/>
        </w:rPr>
        <w:tab/>
        <w:t xml:space="preserve">Store passwords using an approved salted key derivation function, preferably using a keyed </w:t>
      </w:r>
      <w:proofErr w:type="gramStart"/>
      <w:r w:rsidRPr="0014170B">
        <w:rPr>
          <w:rFonts w:asciiTheme="minorHAnsi" w:hAnsiTheme="minorHAnsi" w:cstheme="minorHAnsi"/>
        </w:rPr>
        <w:t>hash;</w:t>
      </w:r>
      <w:proofErr w:type="gramEnd"/>
    </w:p>
    <w:p w14:paraId="4639ADB2"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(e)</w:t>
      </w:r>
      <w:r w:rsidRPr="0014170B">
        <w:rPr>
          <w:rFonts w:asciiTheme="minorHAnsi" w:hAnsiTheme="minorHAnsi" w:cstheme="minorHAnsi"/>
        </w:rPr>
        <w:tab/>
        <w:t xml:space="preserve">Require immediate selection of a new password upon account </w:t>
      </w:r>
      <w:proofErr w:type="gramStart"/>
      <w:r w:rsidRPr="0014170B">
        <w:rPr>
          <w:rFonts w:asciiTheme="minorHAnsi" w:hAnsiTheme="minorHAnsi" w:cstheme="minorHAnsi"/>
        </w:rPr>
        <w:t>recovery;</w:t>
      </w:r>
      <w:proofErr w:type="gramEnd"/>
    </w:p>
    <w:p w14:paraId="2DC96AAB"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(f)</w:t>
      </w:r>
      <w:r w:rsidRPr="0014170B">
        <w:rPr>
          <w:rFonts w:asciiTheme="minorHAnsi" w:hAnsiTheme="minorHAnsi" w:cstheme="minorHAnsi"/>
        </w:rPr>
        <w:tab/>
        <w:t xml:space="preserve">Allow user selection of long passwords and passphrases, including spaces and all printable </w:t>
      </w:r>
      <w:proofErr w:type="gramStart"/>
      <w:r w:rsidRPr="0014170B">
        <w:rPr>
          <w:rFonts w:asciiTheme="minorHAnsi" w:hAnsiTheme="minorHAnsi" w:cstheme="minorHAnsi"/>
        </w:rPr>
        <w:t>characters;</w:t>
      </w:r>
      <w:proofErr w:type="gramEnd"/>
    </w:p>
    <w:p w14:paraId="230DF645"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(g)</w:t>
      </w:r>
      <w:r w:rsidRPr="0014170B">
        <w:rPr>
          <w:rFonts w:asciiTheme="minorHAnsi" w:hAnsiTheme="minorHAnsi" w:cstheme="minorHAnsi"/>
        </w:rPr>
        <w:tab/>
        <w:t>Employ automated tools to assist the user in selecting strong password authenticators; and</w:t>
      </w:r>
    </w:p>
    <w:p w14:paraId="69AD67DE"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(h)</w:t>
      </w:r>
      <w:r w:rsidRPr="0014170B">
        <w:rPr>
          <w:rFonts w:asciiTheme="minorHAnsi" w:hAnsiTheme="minorHAnsi" w:cstheme="minorHAnsi"/>
        </w:rPr>
        <w:tab/>
        <w:t>Enforce the following composition and complexity rules: [Assignment: organization-defined composition and complexity rules].</w:t>
      </w:r>
    </w:p>
    <w:p w14:paraId="3C768F55"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B6587FF"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IA-5 (1) Additional FedRAMP Requirements and Guidance:</w:t>
      </w:r>
    </w:p>
    <w:p w14:paraId="711F0C7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Guidance:</w:t>
      </w:r>
      <w:r w:rsidRPr="0014170B">
        <w:rPr>
          <w:rFonts w:asciiTheme="minorHAnsi" w:hAnsiTheme="minorHAnsi" w:cstheme="minorHAnsi"/>
        </w:rPr>
        <w:t xml:space="preserve"> Note that (c) and (d) require the use of cryptography which must be compliant with Federal requirements and utilize FIPS </w:t>
      </w:r>
      <w:proofErr w:type="gramStart"/>
      <w:r w:rsidRPr="0014170B">
        <w:rPr>
          <w:rFonts w:asciiTheme="minorHAnsi" w:hAnsiTheme="minorHAnsi" w:cstheme="minorHAnsi"/>
        </w:rPr>
        <w:t>validated</w:t>
      </w:r>
      <w:proofErr w:type="gramEnd"/>
      <w:r w:rsidRPr="0014170B">
        <w:rPr>
          <w:rFonts w:asciiTheme="minorHAnsi" w:hAnsiTheme="minorHAnsi" w:cstheme="minorHAnsi"/>
        </w:rPr>
        <w:t xml:space="preserve"> or NSA approved cryptography (see SC-13).</w:t>
      </w:r>
    </w:p>
    <w:p w14:paraId="4F2F02DB"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Requirement:</w:t>
      </w:r>
      <w:r w:rsidRPr="0014170B">
        <w:rPr>
          <w:rFonts w:asciiTheme="minorHAnsi" w:hAnsiTheme="minorHAnsi" w:cstheme="minorHAnsi"/>
        </w:rPr>
        <w:t xml:space="preserve"> Password policies must be compliant with NIST SP 800-63B for all memorized, lookup, out-of-band, or One-Time-Passwords (OTP). Password policies shall not enforce special character or minimum password rotation requirements for memorized secrets of users.</w:t>
      </w:r>
    </w:p>
    <w:p w14:paraId="598D778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(h) Requirement:</w:t>
      </w:r>
      <w:r w:rsidRPr="0014170B">
        <w:rPr>
          <w:rFonts w:asciiTheme="minorHAnsi" w:hAnsiTheme="minorHAnsi" w:cstheme="minorHAnsi"/>
        </w:rPr>
        <w:t xml:space="preserve"> For cases where technology doesn’t allow multi-factor authentication, these rules should be enforced: must have a minimum length of 14 characters and must support all printable ASCII characters.</w:t>
      </w:r>
    </w:p>
    <w:p w14:paraId="232F6C6F"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rPr>
        <w:t>For emergency use accounts, these rules should be enforced: must have a minimum length of 14 characters, must support all printable ASCII characters, and passwords must be changed if used.</w:t>
      </w:r>
    </w:p>
    <w:p w14:paraId="6D5F917F"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7EC0CAA" w14:textId="7A42E5C6" w:rsidR="0016414B" w:rsidRPr="00C362FE"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IA</w:t>
      </w:r>
      <w:r w:rsidRPr="00C362FE">
        <w:rPr>
          <w:rFonts w:eastAsia="Times New Roman"/>
          <w:color w:val="auto"/>
          <w:sz w:val="24"/>
          <w:szCs w:val="24"/>
          <w:lang w:val="en-US"/>
        </w:rPr>
        <w:t>-</w:t>
      </w:r>
      <w:r>
        <w:rPr>
          <w:rFonts w:eastAsia="Times New Roman"/>
          <w:color w:val="auto"/>
          <w:sz w:val="24"/>
          <w:szCs w:val="24"/>
          <w:lang w:val="en-US"/>
        </w:rPr>
        <w:t>5.1</w:t>
      </w:r>
      <w:r w:rsidRPr="00C362FE">
        <w:rPr>
          <w:rFonts w:eastAsia="Times New Roman"/>
          <w:color w:val="auto"/>
          <w:sz w:val="24"/>
          <w:szCs w:val="24"/>
          <w:lang w:val="en-US"/>
        </w:rPr>
        <w:t>}}</w:t>
      </w:r>
    </w:p>
    <w:p w14:paraId="59CFD5CA"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683997F" w14:textId="77777777" w:rsidR="005C780F" w:rsidRPr="0014170B"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90" w:name="_Toc256000068"/>
      <w:bookmarkStart w:id="91" w:name="_Toc256000194"/>
      <w:r w:rsidRPr="0014170B">
        <w:rPr>
          <w:rFonts w:asciiTheme="minorHAnsi" w:hAnsiTheme="minorHAnsi" w:cstheme="minorHAnsi"/>
        </w:rPr>
        <w:t>IA-6 Authentication Feedback (L)(M)(H)</w:t>
      </w:r>
      <w:bookmarkEnd w:id="90"/>
      <w:bookmarkEnd w:id="91"/>
    </w:p>
    <w:p w14:paraId="11A46EE3"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Obscure feedback of authentication information during the authentication process to protect the information from possible exploitation and use by unauthorized individuals.</w:t>
      </w:r>
    </w:p>
    <w:p w14:paraId="6C3EB475"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381B737" w14:textId="77777777" w:rsidR="0016414B"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p>
    <w:p w14:paraId="3C9DDCF9" w14:textId="5F411555" w:rsidR="005C780F" w:rsidRPr="0016414B"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w:t>
      </w:r>
      <w:r>
        <w:rPr>
          <w:rFonts w:eastAsia="Times New Roman"/>
          <w:color w:val="auto"/>
          <w:sz w:val="24"/>
          <w:szCs w:val="24"/>
          <w:lang w:val="en-US"/>
        </w:rPr>
        <w:t>A</w:t>
      </w:r>
      <w:r w:rsidRPr="00C362FE">
        <w:rPr>
          <w:rFonts w:eastAsia="Times New Roman"/>
          <w:color w:val="auto"/>
          <w:sz w:val="24"/>
          <w:szCs w:val="24"/>
          <w:lang w:val="en-US"/>
        </w:rPr>
        <w:t>-</w:t>
      </w:r>
      <w:r>
        <w:rPr>
          <w:rFonts w:eastAsia="Times New Roman"/>
          <w:color w:val="auto"/>
          <w:sz w:val="24"/>
          <w:szCs w:val="24"/>
          <w:lang w:val="en-US"/>
        </w:rPr>
        <w:t>6</w:t>
      </w:r>
      <w:r w:rsidRPr="00C362FE">
        <w:rPr>
          <w:rFonts w:eastAsia="Times New Roman"/>
          <w:color w:val="auto"/>
          <w:sz w:val="24"/>
          <w:szCs w:val="24"/>
          <w:lang w:val="en-US"/>
        </w:rPr>
        <w:t>}}</w:t>
      </w:r>
    </w:p>
    <w:p w14:paraId="222D3AAF"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A97BF92"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92" w:name="_Toc256000069"/>
      <w:bookmarkStart w:id="93" w:name="_Toc256000195"/>
      <w:r w:rsidRPr="0014170B">
        <w:rPr>
          <w:rFonts w:asciiTheme="minorHAnsi" w:hAnsiTheme="minorHAnsi" w:cstheme="minorHAnsi"/>
        </w:rPr>
        <w:t>IA-7 Cryptographic Module Authentication (L)(M)(H)</w:t>
      </w:r>
      <w:bookmarkEnd w:id="92"/>
      <w:bookmarkEnd w:id="93"/>
    </w:p>
    <w:p w14:paraId="6A9D0E5E"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Implement mechanisms for authentication to a cryptographic module that meet the requirements of applicable laws, executive orders, directives, policies, regulations, standards, and guidelines for such authentication.</w:t>
      </w:r>
    </w:p>
    <w:p w14:paraId="263D0D2F"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F2F802C"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EDC3A7D" w14:textId="4FF93D65" w:rsidR="0016414B" w:rsidRPr="00C362FE"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w:t>
      </w:r>
      <w:r w:rsidRPr="00C362FE">
        <w:rPr>
          <w:rFonts w:eastAsia="Times New Roman"/>
          <w:color w:val="auto"/>
          <w:sz w:val="24"/>
          <w:szCs w:val="24"/>
          <w:lang w:val="en-US"/>
        </w:rPr>
        <w:t>-</w:t>
      </w:r>
      <w:r>
        <w:rPr>
          <w:rFonts w:eastAsia="Times New Roman"/>
          <w:color w:val="auto"/>
          <w:sz w:val="24"/>
          <w:szCs w:val="24"/>
          <w:lang w:val="en-US"/>
        </w:rPr>
        <w:t>7</w:t>
      </w:r>
      <w:r w:rsidRPr="00C362FE">
        <w:rPr>
          <w:rFonts w:eastAsia="Times New Roman"/>
          <w:color w:val="auto"/>
          <w:sz w:val="24"/>
          <w:szCs w:val="24"/>
          <w:lang w:val="en-US"/>
        </w:rPr>
        <w:t>}}</w:t>
      </w:r>
    </w:p>
    <w:p w14:paraId="484B6FDB"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4411AEA"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94" w:name="_Toc256000070"/>
      <w:bookmarkStart w:id="95" w:name="_Toc256000196"/>
      <w:r w:rsidRPr="0014170B">
        <w:rPr>
          <w:rFonts w:asciiTheme="minorHAnsi" w:hAnsiTheme="minorHAnsi" w:cstheme="minorHAnsi"/>
        </w:rPr>
        <w:t>IA-8 Identification and Authentication (Non-organizational Users) (L)(M)(H)</w:t>
      </w:r>
      <w:bookmarkEnd w:id="94"/>
      <w:bookmarkEnd w:id="95"/>
    </w:p>
    <w:p w14:paraId="40B260F8"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Uniquely identify and authenticate non-organizational users or processes acting on behalf of non-organizational users.</w:t>
      </w:r>
    </w:p>
    <w:p w14:paraId="163EDB65"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473683E"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7B53C63" w14:textId="7FAB09B8" w:rsidR="0016414B" w:rsidRPr="00C362FE"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w:t>
      </w:r>
      <w:r w:rsidRPr="00C362FE">
        <w:rPr>
          <w:rFonts w:eastAsia="Times New Roman"/>
          <w:color w:val="auto"/>
          <w:sz w:val="24"/>
          <w:szCs w:val="24"/>
          <w:lang w:val="en-US"/>
        </w:rPr>
        <w:t>-</w:t>
      </w:r>
      <w:r>
        <w:rPr>
          <w:rFonts w:eastAsia="Times New Roman"/>
          <w:color w:val="auto"/>
          <w:sz w:val="24"/>
          <w:szCs w:val="24"/>
          <w:lang w:val="en-US"/>
        </w:rPr>
        <w:t>8</w:t>
      </w:r>
      <w:r w:rsidRPr="00C362FE">
        <w:rPr>
          <w:rFonts w:eastAsia="Times New Roman"/>
          <w:color w:val="auto"/>
          <w:sz w:val="24"/>
          <w:szCs w:val="24"/>
          <w:lang w:val="en-US"/>
        </w:rPr>
        <w:t>}}</w:t>
      </w:r>
    </w:p>
    <w:p w14:paraId="11F4073B"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06631FA" w14:textId="77777777" w:rsidR="005C780F" w:rsidRPr="0014170B" w:rsidRDefault="005C780F" w:rsidP="005C780F">
      <w:pPr>
        <w:pStyle w:val="Heading3"/>
        <w:tabs>
          <w:tab w:val="left" w:pos="360"/>
          <w:tab w:val="left" w:pos="720"/>
          <w:tab w:val="left" w:pos="1440"/>
          <w:tab w:val="left" w:pos="2160"/>
        </w:tabs>
        <w:spacing w:line="20" w:lineRule="atLeast"/>
        <w:ind w:left="20" w:hanging="20"/>
        <w:rPr>
          <w:rFonts w:asciiTheme="minorHAnsi" w:hAnsiTheme="minorHAnsi" w:cstheme="minorHAnsi"/>
        </w:rPr>
      </w:pPr>
      <w:bookmarkStart w:id="96" w:name="_Toc256000071"/>
      <w:bookmarkStart w:id="97" w:name="_Toc256000197"/>
      <w:r w:rsidRPr="0014170B">
        <w:rPr>
          <w:rFonts w:asciiTheme="minorHAnsi" w:hAnsiTheme="minorHAnsi" w:cstheme="minorHAnsi"/>
        </w:rPr>
        <w:lastRenderedPageBreak/>
        <w:t>IA-8(1) Acceptance of PIV Credentials from Other Agencies (L)(M)(H)</w:t>
      </w:r>
      <w:bookmarkEnd w:id="96"/>
      <w:bookmarkEnd w:id="97"/>
    </w:p>
    <w:p w14:paraId="1B9839AF"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Accept and electronically verify Personal Identity Verification-compliant credentials from other federal agencies.</w:t>
      </w:r>
    </w:p>
    <w:p w14:paraId="39E9BDC6"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7222E8B"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FA0E18F" w14:textId="574C057A" w:rsidR="0016414B" w:rsidRPr="00C362FE"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w:t>
      </w:r>
      <w:r w:rsidRPr="00C362FE">
        <w:rPr>
          <w:rFonts w:eastAsia="Times New Roman"/>
          <w:color w:val="auto"/>
          <w:sz w:val="24"/>
          <w:szCs w:val="24"/>
          <w:lang w:val="en-US"/>
        </w:rPr>
        <w:t>-</w:t>
      </w:r>
      <w:r>
        <w:rPr>
          <w:rFonts w:eastAsia="Times New Roman"/>
          <w:color w:val="auto"/>
          <w:sz w:val="24"/>
          <w:szCs w:val="24"/>
          <w:lang w:val="en-US"/>
        </w:rPr>
        <w:t>8.1</w:t>
      </w:r>
      <w:r w:rsidRPr="00C362FE">
        <w:rPr>
          <w:rFonts w:eastAsia="Times New Roman"/>
          <w:color w:val="auto"/>
          <w:sz w:val="24"/>
          <w:szCs w:val="24"/>
          <w:lang w:val="en-US"/>
        </w:rPr>
        <w:t>}}</w:t>
      </w:r>
    </w:p>
    <w:p w14:paraId="28803374"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944958D" w14:textId="77777777" w:rsidR="005C780F" w:rsidRPr="0014170B" w:rsidRDefault="005C780F" w:rsidP="005C780F">
      <w:pPr>
        <w:pStyle w:val="Heading3"/>
        <w:tabs>
          <w:tab w:val="left" w:pos="360"/>
          <w:tab w:val="left" w:pos="720"/>
          <w:tab w:val="left" w:pos="1440"/>
          <w:tab w:val="left" w:pos="2160"/>
        </w:tabs>
        <w:spacing w:line="20" w:lineRule="atLeast"/>
        <w:ind w:left="20" w:hanging="20"/>
        <w:rPr>
          <w:rFonts w:asciiTheme="minorHAnsi" w:hAnsiTheme="minorHAnsi" w:cstheme="minorHAnsi"/>
          <w:i/>
          <w:iCs/>
          <w:sz w:val="28"/>
          <w:szCs w:val="28"/>
        </w:rPr>
      </w:pPr>
      <w:bookmarkStart w:id="98" w:name="_Toc256000072"/>
      <w:bookmarkStart w:id="99" w:name="_Toc256000198"/>
      <w:r w:rsidRPr="0014170B">
        <w:rPr>
          <w:rFonts w:asciiTheme="minorHAnsi" w:hAnsiTheme="minorHAnsi" w:cstheme="minorHAnsi"/>
          <w:i/>
          <w:iCs/>
          <w:sz w:val="28"/>
          <w:szCs w:val="28"/>
        </w:rPr>
        <w:t>IA-8(2) Acceptance of External Authenticators (L)(M)(H)</w:t>
      </w:r>
      <w:bookmarkEnd w:id="98"/>
      <w:bookmarkEnd w:id="99"/>
    </w:p>
    <w:p w14:paraId="672A2C65"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(a)</w:t>
      </w:r>
      <w:r w:rsidRPr="0014170B">
        <w:rPr>
          <w:rFonts w:asciiTheme="minorHAnsi" w:hAnsiTheme="minorHAnsi" w:cstheme="minorHAnsi"/>
        </w:rPr>
        <w:tab/>
        <w:t>Accept only external authenticators that are NIST-compliant; and</w:t>
      </w:r>
    </w:p>
    <w:p w14:paraId="57F6074A"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(b)</w:t>
      </w:r>
      <w:r w:rsidRPr="0014170B">
        <w:rPr>
          <w:rFonts w:asciiTheme="minorHAnsi" w:hAnsiTheme="minorHAnsi" w:cstheme="minorHAnsi"/>
        </w:rPr>
        <w:tab/>
        <w:t>Document and maintain a list of accepted external authenticators.</w:t>
      </w:r>
    </w:p>
    <w:p w14:paraId="1482919B"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7018941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A7B00F3" w14:textId="05C7D9E3" w:rsidR="0016414B" w:rsidRPr="00C362FE"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w:t>
      </w:r>
      <w:r w:rsidRPr="00C362FE">
        <w:rPr>
          <w:rFonts w:eastAsia="Times New Roman"/>
          <w:color w:val="auto"/>
          <w:sz w:val="24"/>
          <w:szCs w:val="24"/>
          <w:lang w:val="en-US"/>
        </w:rPr>
        <w:t>-</w:t>
      </w:r>
      <w:r>
        <w:rPr>
          <w:rFonts w:eastAsia="Times New Roman"/>
          <w:color w:val="auto"/>
          <w:sz w:val="24"/>
          <w:szCs w:val="24"/>
          <w:lang w:val="en-US"/>
        </w:rPr>
        <w:t>8.2</w:t>
      </w:r>
      <w:r w:rsidRPr="00C362FE">
        <w:rPr>
          <w:rFonts w:eastAsia="Times New Roman"/>
          <w:color w:val="auto"/>
          <w:sz w:val="24"/>
          <w:szCs w:val="24"/>
          <w:lang w:val="en-US"/>
        </w:rPr>
        <w:t>}}</w:t>
      </w:r>
    </w:p>
    <w:p w14:paraId="3BBD3E70"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CBD0D9C" w14:textId="77777777" w:rsidR="005C780F" w:rsidRPr="0014170B" w:rsidRDefault="005C780F" w:rsidP="005C780F">
      <w:pPr>
        <w:pStyle w:val="Heading3"/>
        <w:tabs>
          <w:tab w:val="left" w:pos="360"/>
          <w:tab w:val="left" w:pos="720"/>
          <w:tab w:val="left" w:pos="1440"/>
          <w:tab w:val="left" w:pos="2160"/>
        </w:tabs>
        <w:spacing w:line="20" w:lineRule="atLeast"/>
        <w:ind w:left="1300" w:hanging="1300"/>
        <w:rPr>
          <w:rFonts w:asciiTheme="minorHAnsi" w:hAnsiTheme="minorHAnsi" w:cstheme="minorHAnsi"/>
          <w:i/>
          <w:iCs/>
          <w:sz w:val="28"/>
          <w:szCs w:val="28"/>
        </w:rPr>
      </w:pPr>
      <w:bookmarkStart w:id="100" w:name="_Toc256000073"/>
      <w:bookmarkStart w:id="101" w:name="_Toc256000199"/>
      <w:r w:rsidRPr="0014170B">
        <w:rPr>
          <w:rFonts w:asciiTheme="minorHAnsi" w:hAnsiTheme="minorHAnsi" w:cstheme="minorHAnsi"/>
          <w:i/>
          <w:iCs/>
          <w:sz w:val="28"/>
          <w:szCs w:val="28"/>
        </w:rPr>
        <w:t>IA-8(4) Use of Defined Profiles (L)(M)(H)</w:t>
      </w:r>
      <w:bookmarkEnd w:id="100"/>
      <w:bookmarkEnd w:id="101"/>
    </w:p>
    <w:p w14:paraId="6BBFED37"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Conform to the following profiles for identity management [Assignment: organization-defined identity management profiles].</w:t>
      </w:r>
    </w:p>
    <w:p w14:paraId="3CFC4520"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4F4B6EA"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EFE81A0" w14:textId="2A200907" w:rsidR="0016414B" w:rsidRPr="00C362FE"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IA</w:t>
      </w:r>
      <w:r w:rsidRPr="00C362FE">
        <w:rPr>
          <w:rFonts w:eastAsia="Times New Roman"/>
          <w:color w:val="auto"/>
          <w:sz w:val="24"/>
          <w:szCs w:val="24"/>
          <w:lang w:val="en-US"/>
        </w:rPr>
        <w:t>-</w:t>
      </w:r>
      <w:r>
        <w:rPr>
          <w:rFonts w:eastAsia="Times New Roman"/>
          <w:color w:val="auto"/>
          <w:sz w:val="24"/>
          <w:szCs w:val="24"/>
          <w:lang w:val="en-US"/>
        </w:rPr>
        <w:t>8.4</w:t>
      </w:r>
      <w:r w:rsidRPr="00C362FE">
        <w:rPr>
          <w:rFonts w:eastAsia="Times New Roman"/>
          <w:color w:val="auto"/>
          <w:sz w:val="24"/>
          <w:szCs w:val="24"/>
          <w:lang w:val="en-US"/>
        </w:rPr>
        <w:t>}}</w:t>
      </w:r>
    </w:p>
    <w:p w14:paraId="3E16B97F"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AF0B3C1"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02" w:name="_Toc256000074"/>
      <w:bookmarkStart w:id="103" w:name="_Toc256000200"/>
      <w:r w:rsidRPr="0014170B">
        <w:rPr>
          <w:rFonts w:asciiTheme="minorHAnsi" w:hAnsiTheme="minorHAnsi" w:cstheme="minorHAnsi"/>
        </w:rPr>
        <w:t>IA-11 Re-authentication (L)(M)(H)</w:t>
      </w:r>
      <w:bookmarkEnd w:id="102"/>
      <w:bookmarkEnd w:id="103"/>
    </w:p>
    <w:p w14:paraId="3F2CC935"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Require users to re-authenticate when [Assignment: organization-defined circumstances or situations requiring re-authentication].</w:t>
      </w:r>
    </w:p>
    <w:p w14:paraId="342FC4C8"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79CEDEC"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IA-11 Additional FedRAMP Requirements and Guidance:</w:t>
      </w:r>
    </w:p>
    <w:p w14:paraId="4A60323A"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14170B">
        <w:rPr>
          <w:rFonts w:asciiTheme="minorHAnsi" w:hAnsiTheme="minorHAnsi" w:cstheme="minorHAnsi"/>
          <w:b/>
        </w:rPr>
        <w:lastRenderedPageBreak/>
        <w:tab/>
        <w:t>Guidance:</w:t>
      </w:r>
      <w:r w:rsidRPr="0014170B">
        <w:rPr>
          <w:rFonts w:asciiTheme="minorHAnsi" w:hAnsiTheme="minorHAnsi" w:cstheme="minorHAnsi"/>
        </w:rPr>
        <w:t xml:space="preserve"> The fixed </w:t>
      </w:r>
      <w:proofErr w:type="gramStart"/>
      <w:r w:rsidRPr="0014170B">
        <w:rPr>
          <w:rFonts w:asciiTheme="minorHAnsi" w:hAnsiTheme="minorHAnsi" w:cstheme="minorHAnsi"/>
        </w:rPr>
        <w:t>time period</w:t>
      </w:r>
      <w:proofErr w:type="gramEnd"/>
      <w:r w:rsidRPr="0014170B">
        <w:rPr>
          <w:rFonts w:asciiTheme="minorHAnsi" w:hAnsiTheme="minorHAnsi" w:cstheme="minorHAnsi"/>
        </w:rPr>
        <w:t xml:space="preserve"> cannot exceed the limits set in SP 800-63. </w:t>
      </w:r>
      <w:proofErr w:type="gramStart"/>
      <w:r w:rsidRPr="0014170B">
        <w:rPr>
          <w:rFonts w:asciiTheme="minorHAnsi" w:hAnsiTheme="minorHAnsi" w:cstheme="minorHAnsi"/>
        </w:rPr>
        <w:t>At this time</w:t>
      </w:r>
      <w:proofErr w:type="gramEnd"/>
      <w:r w:rsidRPr="0014170B">
        <w:rPr>
          <w:rFonts w:asciiTheme="minorHAnsi" w:hAnsiTheme="minorHAnsi" w:cstheme="minorHAnsi"/>
        </w:rPr>
        <w:t>, they are:</w:t>
      </w:r>
    </w:p>
    <w:p w14:paraId="6773BD73" w14:textId="77777777" w:rsidR="005C780F" w:rsidRPr="0014170B" w:rsidRDefault="005C780F" w:rsidP="005C780F">
      <w:pPr>
        <w:pStyle w:val="BodyText"/>
        <w:numPr>
          <w:ilvl w:val="0"/>
          <w:numId w:val="24"/>
        </w:numPr>
        <w:tabs>
          <w:tab w:val="left" w:pos="360"/>
          <w:tab w:val="left" w:pos="720"/>
          <w:tab w:val="left" w:pos="1440"/>
          <w:tab w:val="left" w:pos="2160"/>
        </w:tabs>
        <w:spacing w:line="20" w:lineRule="atLeast"/>
        <w:rPr>
          <w:rFonts w:asciiTheme="minorHAnsi" w:hAnsiTheme="minorHAnsi" w:cstheme="minorHAnsi"/>
        </w:rPr>
      </w:pPr>
      <w:r w:rsidRPr="0014170B">
        <w:rPr>
          <w:rFonts w:asciiTheme="minorHAnsi" w:hAnsiTheme="minorHAnsi" w:cstheme="minorHAnsi"/>
        </w:rPr>
        <w:t>AAL1 (low baseline)</w:t>
      </w:r>
    </w:p>
    <w:p w14:paraId="5E37D192" w14:textId="77777777" w:rsidR="005C780F" w:rsidRPr="0014170B" w:rsidRDefault="005C780F" w:rsidP="005C780F">
      <w:pPr>
        <w:pStyle w:val="BodyText"/>
        <w:numPr>
          <w:ilvl w:val="1"/>
          <w:numId w:val="24"/>
        </w:numPr>
        <w:tabs>
          <w:tab w:val="left" w:pos="360"/>
          <w:tab w:val="left" w:pos="720"/>
          <w:tab w:val="left" w:pos="1440"/>
          <w:tab w:val="left" w:pos="2160"/>
        </w:tabs>
        <w:spacing w:line="20" w:lineRule="atLeast"/>
        <w:rPr>
          <w:rFonts w:asciiTheme="minorHAnsi" w:hAnsiTheme="minorHAnsi" w:cstheme="minorHAnsi"/>
        </w:rPr>
      </w:pPr>
      <w:r w:rsidRPr="0014170B">
        <w:rPr>
          <w:rFonts w:asciiTheme="minorHAnsi" w:hAnsiTheme="minorHAnsi" w:cstheme="minorHAnsi"/>
        </w:rPr>
        <w:t>30 days of extended session</w:t>
      </w:r>
    </w:p>
    <w:p w14:paraId="1E6FC45A" w14:textId="77777777" w:rsidR="005C780F" w:rsidRPr="0014170B" w:rsidRDefault="005C780F" w:rsidP="005C780F">
      <w:pPr>
        <w:pStyle w:val="BodyText"/>
        <w:numPr>
          <w:ilvl w:val="1"/>
          <w:numId w:val="24"/>
        </w:numPr>
        <w:tabs>
          <w:tab w:val="left" w:pos="360"/>
          <w:tab w:val="left" w:pos="720"/>
          <w:tab w:val="left" w:pos="1440"/>
          <w:tab w:val="left" w:pos="2160"/>
        </w:tabs>
        <w:spacing w:line="20" w:lineRule="atLeast"/>
        <w:rPr>
          <w:rFonts w:asciiTheme="minorHAnsi" w:hAnsiTheme="minorHAnsi" w:cstheme="minorHAnsi"/>
        </w:rPr>
      </w:pPr>
      <w:r w:rsidRPr="0014170B">
        <w:rPr>
          <w:rFonts w:asciiTheme="minorHAnsi" w:hAnsiTheme="minorHAnsi" w:cstheme="minorHAnsi"/>
        </w:rPr>
        <w:t>No limit on inactivity.</w:t>
      </w:r>
    </w:p>
    <w:p w14:paraId="40CC8344"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A155214" w14:textId="77777777" w:rsidR="0016414B"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p>
    <w:p w14:paraId="3F3276F0" w14:textId="0EFA8630" w:rsidR="005C780F" w:rsidRPr="0016414B"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w:t>
      </w:r>
      <w:r>
        <w:rPr>
          <w:rFonts w:eastAsia="Times New Roman"/>
          <w:color w:val="auto"/>
          <w:sz w:val="24"/>
          <w:szCs w:val="24"/>
          <w:lang w:val="en-US"/>
        </w:rPr>
        <w:t>A</w:t>
      </w:r>
      <w:r w:rsidRPr="00C362FE">
        <w:rPr>
          <w:rFonts w:eastAsia="Times New Roman"/>
          <w:color w:val="auto"/>
          <w:sz w:val="24"/>
          <w:szCs w:val="24"/>
          <w:lang w:val="en-US"/>
        </w:rPr>
        <w:t>-1</w:t>
      </w:r>
      <w:r>
        <w:rPr>
          <w:rFonts w:eastAsia="Times New Roman"/>
          <w:color w:val="auto"/>
          <w:sz w:val="24"/>
          <w:szCs w:val="24"/>
          <w:lang w:val="en-US"/>
        </w:rPr>
        <w:t>1</w:t>
      </w:r>
      <w:r w:rsidRPr="00C362FE">
        <w:rPr>
          <w:rFonts w:eastAsia="Times New Roman"/>
          <w:color w:val="auto"/>
          <w:sz w:val="24"/>
          <w:szCs w:val="24"/>
          <w:lang w:val="en-US"/>
        </w:rPr>
        <w:t>}}</w:t>
      </w:r>
    </w:p>
    <w:p w14:paraId="45BF9AB9" w14:textId="77777777" w:rsidR="005C780F" w:rsidRPr="0014170B" w:rsidRDefault="005C780F" w:rsidP="005C780F">
      <w:pPr>
        <w:pStyle w:val="Heading1"/>
        <w:tabs>
          <w:tab w:val="left" w:pos="360"/>
          <w:tab w:val="left" w:pos="720"/>
          <w:tab w:val="left" w:pos="1440"/>
          <w:tab w:val="left" w:pos="2160"/>
        </w:tabs>
        <w:spacing w:line="20" w:lineRule="atLeast"/>
        <w:ind w:left="20" w:hanging="20"/>
        <w:rPr>
          <w:rFonts w:asciiTheme="minorHAnsi" w:hAnsiTheme="minorHAnsi" w:cstheme="minorHAnsi"/>
          <w:b/>
        </w:rPr>
      </w:pPr>
      <w:bookmarkStart w:id="104" w:name="_Toc256000075"/>
      <w:bookmarkStart w:id="105" w:name="_Toc256000206"/>
      <w:r w:rsidRPr="0014170B">
        <w:rPr>
          <w:rFonts w:asciiTheme="minorHAnsi" w:hAnsiTheme="minorHAnsi" w:cstheme="minorHAnsi"/>
        </w:rPr>
        <w:t>Incident Response</w:t>
      </w:r>
      <w:bookmarkEnd w:id="104"/>
      <w:bookmarkEnd w:id="105"/>
    </w:p>
    <w:p w14:paraId="629F856B"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06" w:name="_Toc256000076"/>
      <w:bookmarkStart w:id="107" w:name="_Toc256000207"/>
      <w:r w:rsidRPr="0014170B">
        <w:rPr>
          <w:rFonts w:asciiTheme="minorHAnsi" w:hAnsiTheme="minorHAnsi" w:cstheme="minorHAnsi"/>
        </w:rPr>
        <w:t>IR-1 Policy and Procedures (L)(M)(H)</w:t>
      </w:r>
      <w:bookmarkEnd w:id="106"/>
      <w:bookmarkEnd w:id="107"/>
    </w:p>
    <w:p w14:paraId="1CCE4E6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Develop, document, and disseminate to [Assignment: organization-defined personnel or roles]:</w:t>
      </w:r>
    </w:p>
    <w:p w14:paraId="31A1F0C0"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[Selection (one-or-more): organization-level; mission/business process-level; system-level] incident response policy that:</w:t>
      </w:r>
    </w:p>
    <w:p w14:paraId="2C9DC5DA"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(a)</w:t>
      </w:r>
      <w:r w:rsidRPr="0014170B">
        <w:rPr>
          <w:rFonts w:asciiTheme="minorHAnsi" w:hAnsiTheme="minorHAnsi" w:cstheme="minorHAnsi"/>
        </w:rPr>
        <w:tab/>
        <w:t>Addresses purpose, scope, roles, responsibilities, management commitment, coordination among organizational entities, and compliance; and</w:t>
      </w:r>
    </w:p>
    <w:p w14:paraId="3BBBF657"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(b)</w:t>
      </w:r>
      <w:r w:rsidRPr="0014170B">
        <w:rPr>
          <w:rFonts w:asciiTheme="minorHAnsi" w:hAnsiTheme="minorHAnsi" w:cstheme="minorHAnsi"/>
        </w:rPr>
        <w:tab/>
        <w:t>Is consistent with applicable laws, executive orders, directives, regulations, policies, standards, and guidelines; and</w:t>
      </w:r>
    </w:p>
    <w:p w14:paraId="34E63FA6"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 xml:space="preserve">Procedures to facilitate the implementation of the incident response policy and the associated incident response </w:t>
      </w:r>
      <w:proofErr w:type="gramStart"/>
      <w:r w:rsidRPr="0014170B">
        <w:rPr>
          <w:rFonts w:asciiTheme="minorHAnsi" w:hAnsiTheme="minorHAnsi" w:cstheme="minorHAnsi"/>
        </w:rPr>
        <w:t>controls;</w:t>
      </w:r>
      <w:proofErr w:type="gramEnd"/>
    </w:p>
    <w:p w14:paraId="0024873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Designate an [Assignment: organization-defined official] to manage the development, documentation, and dissemination of the incident response policy and procedures; and</w:t>
      </w:r>
    </w:p>
    <w:p w14:paraId="14632C0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Review and update the current incident response:</w:t>
      </w:r>
    </w:p>
    <w:p w14:paraId="3B9C0DF6"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Policy [FedRAMP Assignment: at least every 3 years] and following [Assignment: organization-defined events]; and</w:t>
      </w:r>
    </w:p>
    <w:p w14:paraId="6CD0784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Procedures [FedRAMP Assignment: at least annually] and following [FedRAMP Assignment: significant changes].</w:t>
      </w:r>
    </w:p>
    <w:p w14:paraId="14A32D03"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302913F" w14:textId="3BE3C33B" w:rsidR="005C780F" w:rsidRPr="0016414B"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IR</w:t>
      </w:r>
      <w:r w:rsidRPr="00C362FE">
        <w:rPr>
          <w:rFonts w:eastAsia="Times New Roman"/>
          <w:color w:val="auto"/>
          <w:sz w:val="24"/>
          <w:szCs w:val="24"/>
          <w:lang w:val="en-US"/>
        </w:rPr>
        <w:t>-1}}</w:t>
      </w:r>
    </w:p>
    <w:p w14:paraId="513F071A"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77040DFC" w14:textId="77777777" w:rsidR="005C780F" w:rsidRPr="0014170B"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108" w:name="_Toc256000077"/>
      <w:bookmarkStart w:id="109" w:name="_Toc256000208"/>
      <w:r w:rsidRPr="0014170B">
        <w:rPr>
          <w:rFonts w:asciiTheme="minorHAnsi" w:hAnsiTheme="minorHAnsi" w:cstheme="minorHAnsi"/>
        </w:rPr>
        <w:t>IR-2 Incident Response Training (L)(M)(H)</w:t>
      </w:r>
      <w:bookmarkEnd w:id="108"/>
      <w:bookmarkEnd w:id="109"/>
    </w:p>
    <w:p w14:paraId="71997C3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Provide incident response training to system users consistent with assigned roles and responsibilities:</w:t>
      </w:r>
    </w:p>
    <w:p w14:paraId="283F8454"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 xml:space="preserve">Within [FedRAMP Assignment: ten (10) days for privileged users, thirty (30) days for Incident Response roles] of assuming an incident response role or responsibility or acquiring system </w:t>
      </w:r>
      <w:proofErr w:type="gramStart"/>
      <w:r w:rsidRPr="0014170B">
        <w:rPr>
          <w:rFonts w:asciiTheme="minorHAnsi" w:hAnsiTheme="minorHAnsi" w:cstheme="minorHAnsi"/>
        </w:rPr>
        <w:t>access;</w:t>
      </w:r>
      <w:proofErr w:type="gramEnd"/>
    </w:p>
    <w:p w14:paraId="27C45A7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When required by system changes; and</w:t>
      </w:r>
    </w:p>
    <w:p w14:paraId="32CF59C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3.</w:t>
      </w:r>
      <w:r w:rsidRPr="0014170B">
        <w:rPr>
          <w:rFonts w:asciiTheme="minorHAnsi" w:hAnsiTheme="minorHAnsi" w:cstheme="minorHAnsi"/>
        </w:rPr>
        <w:tab/>
        <w:t>[FedRAMP Assignment: at least annually] thereafter; and</w:t>
      </w:r>
    </w:p>
    <w:p w14:paraId="57B4EDC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Review and update incident response training content [FedRAMP Assignment: at least annually] and following [Assignment: organization-defined events].</w:t>
      </w:r>
    </w:p>
    <w:p w14:paraId="5311EE9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1FBCD4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400740D" w14:textId="01CDBACE" w:rsidR="0016414B" w:rsidRPr="00C362FE"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IR</w:t>
      </w:r>
      <w:r w:rsidRPr="00C362FE">
        <w:rPr>
          <w:rFonts w:eastAsia="Times New Roman"/>
          <w:color w:val="auto"/>
          <w:sz w:val="24"/>
          <w:szCs w:val="24"/>
          <w:lang w:val="en-US"/>
        </w:rPr>
        <w:t>-</w:t>
      </w:r>
      <w:r>
        <w:rPr>
          <w:rFonts w:eastAsia="Times New Roman"/>
          <w:color w:val="auto"/>
          <w:sz w:val="24"/>
          <w:szCs w:val="24"/>
          <w:lang w:val="en-US"/>
        </w:rPr>
        <w:t>2</w:t>
      </w:r>
      <w:r w:rsidRPr="00C362FE">
        <w:rPr>
          <w:rFonts w:eastAsia="Times New Roman"/>
          <w:color w:val="auto"/>
          <w:sz w:val="24"/>
          <w:szCs w:val="24"/>
          <w:lang w:val="en-US"/>
        </w:rPr>
        <w:t>}}</w:t>
      </w:r>
    </w:p>
    <w:p w14:paraId="45317DC1" w14:textId="529407EA"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1C49214"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10" w:name="_Toc256000078"/>
      <w:bookmarkStart w:id="111" w:name="_Toc256000213"/>
      <w:r w:rsidRPr="0014170B">
        <w:rPr>
          <w:rFonts w:asciiTheme="minorHAnsi" w:hAnsiTheme="minorHAnsi" w:cstheme="minorHAnsi"/>
        </w:rPr>
        <w:t>IR-4 Incident Handling (L)(M)(H)</w:t>
      </w:r>
      <w:bookmarkEnd w:id="110"/>
      <w:bookmarkEnd w:id="111"/>
    </w:p>
    <w:p w14:paraId="1D25008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Implement an incident handling capability for incidents that is consistent with the incident response plan and includes preparation, detection and analysis, containment, eradication, and </w:t>
      </w:r>
      <w:proofErr w:type="gramStart"/>
      <w:r w:rsidRPr="0014170B">
        <w:rPr>
          <w:rFonts w:asciiTheme="minorHAnsi" w:hAnsiTheme="minorHAnsi" w:cstheme="minorHAnsi"/>
        </w:rPr>
        <w:t>recovery;</w:t>
      </w:r>
      <w:proofErr w:type="gramEnd"/>
    </w:p>
    <w:p w14:paraId="2F9301A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 xml:space="preserve">Coordinate incident handling activities with contingency planning </w:t>
      </w:r>
      <w:proofErr w:type="gramStart"/>
      <w:r w:rsidRPr="0014170B">
        <w:rPr>
          <w:rFonts w:asciiTheme="minorHAnsi" w:hAnsiTheme="minorHAnsi" w:cstheme="minorHAnsi"/>
        </w:rPr>
        <w:t>activities;</w:t>
      </w:r>
      <w:proofErr w:type="gramEnd"/>
    </w:p>
    <w:p w14:paraId="35B35B1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 xml:space="preserve">Incorporate lessons learned from ongoing incident handling activities into incident response procedures, training, and testing, and implement the resulting </w:t>
      </w:r>
      <w:proofErr w:type="gramStart"/>
      <w:r w:rsidRPr="0014170B">
        <w:rPr>
          <w:rFonts w:asciiTheme="minorHAnsi" w:hAnsiTheme="minorHAnsi" w:cstheme="minorHAnsi"/>
        </w:rPr>
        <w:t>changes accordingly;</w:t>
      </w:r>
      <w:proofErr w:type="gramEnd"/>
      <w:r w:rsidRPr="0014170B">
        <w:rPr>
          <w:rFonts w:asciiTheme="minorHAnsi" w:hAnsiTheme="minorHAnsi" w:cstheme="minorHAnsi"/>
        </w:rPr>
        <w:t xml:space="preserve"> and</w:t>
      </w:r>
    </w:p>
    <w:p w14:paraId="3CBAE2D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d.</w:t>
      </w:r>
      <w:r w:rsidRPr="0014170B">
        <w:rPr>
          <w:rFonts w:asciiTheme="minorHAnsi" w:hAnsiTheme="minorHAnsi" w:cstheme="minorHAnsi"/>
        </w:rPr>
        <w:tab/>
        <w:t>Ensure the rigor, intensity, scope, and results of incident handling activities are comparable and predictable across the organization.</w:t>
      </w:r>
    </w:p>
    <w:p w14:paraId="689C34C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BA0BF3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IR-4 Additional FedRAMP Requirements and Guidance:</w:t>
      </w:r>
    </w:p>
    <w:p w14:paraId="70D5229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Requirement:</w:t>
      </w:r>
      <w:r w:rsidRPr="0014170B">
        <w:rPr>
          <w:rFonts w:asciiTheme="minorHAnsi" w:hAnsiTheme="minorHAnsi" w:cstheme="minorHAnsi"/>
        </w:rPr>
        <w:t xml:space="preserve"> The FISMA definition of "incident" shall be used: "An occurrence that actually or imminently jeopardizes, without lawful authority, the </w:t>
      </w:r>
      <w:r w:rsidRPr="0014170B">
        <w:rPr>
          <w:rFonts w:asciiTheme="minorHAnsi" w:hAnsiTheme="minorHAnsi" w:cstheme="minorHAnsi"/>
        </w:rPr>
        <w:lastRenderedPageBreak/>
        <w:t>confidentiality, integrity, or availability of information or an information system; or constitutes a violation or imminent threat of violation of law, security policies, security procedures, or acceptable use policies."</w:t>
      </w:r>
    </w:p>
    <w:p w14:paraId="3B9C9A6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Requirement:</w:t>
      </w:r>
      <w:r w:rsidRPr="0014170B">
        <w:rPr>
          <w:rFonts w:asciiTheme="minorHAnsi" w:hAnsiTheme="minorHAnsi" w:cstheme="minorHAnsi"/>
        </w:rPr>
        <w:t xml:space="preserve"> The service provider ensures that individuals conducting incident handling meet personnel security requirements commensurate with the criticality/sensitivity of the information being processed, stored, and transmitted by the information system.</w:t>
      </w:r>
    </w:p>
    <w:p w14:paraId="01DC270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B840E96"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3EBA58B" w14:textId="6EFB9D5C" w:rsidR="0016414B" w:rsidRPr="00C362FE"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IR</w:t>
      </w:r>
      <w:r w:rsidRPr="00C362FE">
        <w:rPr>
          <w:rFonts w:eastAsia="Times New Roman"/>
          <w:color w:val="auto"/>
          <w:sz w:val="24"/>
          <w:szCs w:val="24"/>
          <w:lang w:val="en-US"/>
        </w:rPr>
        <w:t>-</w:t>
      </w:r>
      <w:r>
        <w:rPr>
          <w:rFonts w:eastAsia="Times New Roman"/>
          <w:color w:val="auto"/>
          <w:sz w:val="24"/>
          <w:szCs w:val="24"/>
          <w:lang w:val="en-US"/>
        </w:rPr>
        <w:t>4</w:t>
      </w:r>
      <w:r w:rsidRPr="00C362FE">
        <w:rPr>
          <w:rFonts w:eastAsia="Times New Roman"/>
          <w:color w:val="auto"/>
          <w:sz w:val="24"/>
          <w:szCs w:val="24"/>
          <w:lang w:val="en-US"/>
        </w:rPr>
        <w:t>}}</w:t>
      </w:r>
    </w:p>
    <w:p w14:paraId="0152C6B2" w14:textId="77777777" w:rsidR="0016414B" w:rsidRPr="0014170B" w:rsidRDefault="0016414B"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00E648A"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12" w:name="_Toc256000079"/>
      <w:bookmarkStart w:id="113" w:name="_Toc256000214"/>
      <w:r w:rsidRPr="0014170B">
        <w:rPr>
          <w:rFonts w:asciiTheme="minorHAnsi" w:hAnsiTheme="minorHAnsi" w:cstheme="minorHAnsi"/>
        </w:rPr>
        <w:t>IR-5 Incident Monitoring (L)(M)(H)</w:t>
      </w:r>
      <w:bookmarkEnd w:id="112"/>
      <w:bookmarkEnd w:id="113"/>
    </w:p>
    <w:p w14:paraId="0333DB74"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Track and document incidents.</w:t>
      </w:r>
    </w:p>
    <w:p w14:paraId="77769208"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ACD3326"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5D0B7A6" w14:textId="172ADF96" w:rsidR="0016414B" w:rsidRPr="00C362FE"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IR</w:t>
      </w:r>
      <w:r w:rsidRPr="00C362FE">
        <w:rPr>
          <w:rFonts w:eastAsia="Times New Roman"/>
          <w:color w:val="auto"/>
          <w:sz w:val="24"/>
          <w:szCs w:val="24"/>
          <w:lang w:val="en-US"/>
        </w:rPr>
        <w:t>-</w:t>
      </w:r>
      <w:r>
        <w:rPr>
          <w:rFonts w:eastAsia="Times New Roman"/>
          <w:color w:val="auto"/>
          <w:sz w:val="24"/>
          <w:szCs w:val="24"/>
          <w:lang w:val="en-US"/>
        </w:rPr>
        <w:t>5</w:t>
      </w:r>
      <w:r w:rsidRPr="00C362FE">
        <w:rPr>
          <w:rFonts w:eastAsia="Times New Roman"/>
          <w:color w:val="auto"/>
          <w:sz w:val="24"/>
          <w:szCs w:val="24"/>
          <w:lang w:val="en-US"/>
        </w:rPr>
        <w:t>}}</w:t>
      </w:r>
    </w:p>
    <w:p w14:paraId="234B8233"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63DFDF9"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14" w:name="_Toc256000080"/>
      <w:bookmarkStart w:id="115" w:name="_Toc256000221"/>
      <w:r w:rsidRPr="0014170B">
        <w:rPr>
          <w:rFonts w:asciiTheme="minorHAnsi" w:hAnsiTheme="minorHAnsi" w:cstheme="minorHAnsi"/>
        </w:rPr>
        <w:t>IR-6 Incident Reporting (L)(M)(H)</w:t>
      </w:r>
      <w:bookmarkEnd w:id="114"/>
      <w:bookmarkEnd w:id="115"/>
    </w:p>
    <w:p w14:paraId="1344F9A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Require personnel to report suspected incidents to the organizational incident response capability within [FedRAMP Assignment: US-CERT incident reporting timelines as specified in NIST Special Publication 800-61 (as amended)]; and</w:t>
      </w:r>
    </w:p>
    <w:p w14:paraId="582B088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Report incident information to [Assignment: organization-defined authorities].</w:t>
      </w:r>
    </w:p>
    <w:p w14:paraId="05F258F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D4AD6B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IR-6 Additional FedRAMP Requirements and Guidance:</w:t>
      </w:r>
    </w:p>
    <w:p w14:paraId="7B1CEB8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Requirement:</w:t>
      </w:r>
      <w:r w:rsidRPr="0014170B">
        <w:rPr>
          <w:rFonts w:asciiTheme="minorHAnsi" w:hAnsiTheme="minorHAnsi" w:cstheme="minorHAnsi"/>
        </w:rPr>
        <w:t xml:space="preserve"> Reports security incident information according to FedRAMP Incident Communications Procedure.</w:t>
      </w:r>
    </w:p>
    <w:p w14:paraId="1F85405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BF402E7"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AC20B6F" w14:textId="075C5716" w:rsidR="0016414B" w:rsidRPr="0016414B"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IR</w:t>
      </w:r>
      <w:r w:rsidRPr="00C362FE">
        <w:rPr>
          <w:rFonts w:eastAsia="Times New Roman"/>
          <w:color w:val="auto"/>
          <w:sz w:val="24"/>
          <w:szCs w:val="24"/>
          <w:lang w:val="en-US"/>
        </w:rPr>
        <w:t>-</w:t>
      </w:r>
      <w:r>
        <w:rPr>
          <w:rFonts w:eastAsia="Times New Roman"/>
          <w:color w:val="auto"/>
          <w:sz w:val="24"/>
          <w:szCs w:val="24"/>
          <w:lang w:val="en-US"/>
        </w:rPr>
        <w:t>6</w:t>
      </w:r>
      <w:r w:rsidRPr="00C362FE">
        <w:rPr>
          <w:rFonts w:eastAsia="Times New Roman"/>
          <w:color w:val="auto"/>
          <w:sz w:val="24"/>
          <w:szCs w:val="24"/>
          <w:lang w:val="en-US"/>
        </w:rPr>
        <w:t>}}</w:t>
      </w:r>
    </w:p>
    <w:p w14:paraId="4D557A12"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16" w:name="_Toc256000081"/>
      <w:bookmarkStart w:id="117" w:name="_Toc256000224"/>
      <w:r w:rsidRPr="0014170B">
        <w:rPr>
          <w:rFonts w:asciiTheme="minorHAnsi" w:hAnsiTheme="minorHAnsi" w:cstheme="minorHAnsi"/>
        </w:rPr>
        <w:lastRenderedPageBreak/>
        <w:t>IR-7 Incident Response Assistance (L)(M)(H)</w:t>
      </w:r>
      <w:bookmarkEnd w:id="116"/>
      <w:bookmarkEnd w:id="117"/>
    </w:p>
    <w:p w14:paraId="6338D490"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Provide an incident response support resource, integral to the organizational incident response capability, that offers advice and assistance to users of the system for the handling and reporting of incidents.</w:t>
      </w:r>
    </w:p>
    <w:p w14:paraId="163F71DB"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AFF945C"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C859465" w14:textId="199F43BC" w:rsidR="0016414B" w:rsidRPr="00C362FE"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IR</w:t>
      </w:r>
      <w:r w:rsidRPr="00C362FE">
        <w:rPr>
          <w:rFonts w:eastAsia="Times New Roman"/>
          <w:color w:val="auto"/>
          <w:sz w:val="24"/>
          <w:szCs w:val="24"/>
          <w:lang w:val="en-US"/>
        </w:rPr>
        <w:t>-</w:t>
      </w:r>
      <w:r>
        <w:rPr>
          <w:rFonts w:eastAsia="Times New Roman"/>
          <w:color w:val="auto"/>
          <w:sz w:val="24"/>
          <w:szCs w:val="24"/>
          <w:lang w:val="en-US"/>
        </w:rPr>
        <w:t>7</w:t>
      </w:r>
      <w:r w:rsidRPr="00C362FE">
        <w:rPr>
          <w:rFonts w:eastAsia="Times New Roman"/>
          <w:color w:val="auto"/>
          <w:sz w:val="24"/>
          <w:szCs w:val="24"/>
          <w:lang w:val="en-US"/>
        </w:rPr>
        <w:t>}}</w:t>
      </w:r>
    </w:p>
    <w:p w14:paraId="1B3D938E"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2E5A99E"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18" w:name="_Toc256000082"/>
      <w:bookmarkStart w:id="119" w:name="_Toc256000226"/>
      <w:r w:rsidRPr="0014170B">
        <w:rPr>
          <w:rFonts w:asciiTheme="minorHAnsi" w:hAnsiTheme="minorHAnsi" w:cstheme="minorHAnsi"/>
        </w:rPr>
        <w:t>IR-8 Incident Response Plan (L)(M)(H)</w:t>
      </w:r>
      <w:bookmarkEnd w:id="118"/>
      <w:bookmarkEnd w:id="119"/>
    </w:p>
    <w:p w14:paraId="3FA8B7B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Develop an incident response plan that:</w:t>
      </w:r>
    </w:p>
    <w:p w14:paraId="469CAC7E"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 xml:space="preserve">Provides the organization with a roadmap for implementing its incident response </w:t>
      </w:r>
      <w:proofErr w:type="gramStart"/>
      <w:r w:rsidRPr="0014170B">
        <w:rPr>
          <w:rFonts w:asciiTheme="minorHAnsi" w:hAnsiTheme="minorHAnsi" w:cstheme="minorHAnsi"/>
        </w:rPr>
        <w:t>capability;</w:t>
      </w:r>
      <w:proofErr w:type="gramEnd"/>
    </w:p>
    <w:p w14:paraId="0392336C"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 xml:space="preserve">Describes the structure and organization of the incident response </w:t>
      </w:r>
      <w:proofErr w:type="gramStart"/>
      <w:r w:rsidRPr="0014170B">
        <w:rPr>
          <w:rFonts w:asciiTheme="minorHAnsi" w:hAnsiTheme="minorHAnsi" w:cstheme="minorHAnsi"/>
        </w:rPr>
        <w:t>capability;</w:t>
      </w:r>
      <w:proofErr w:type="gramEnd"/>
    </w:p>
    <w:p w14:paraId="1ACB5AF4"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3.</w:t>
      </w:r>
      <w:r w:rsidRPr="0014170B">
        <w:rPr>
          <w:rFonts w:asciiTheme="minorHAnsi" w:hAnsiTheme="minorHAnsi" w:cstheme="minorHAnsi"/>
        </w:rPr>
        <w:tab/>
        <w:t xml:space="preserve">Provides a high-level approach for how the incident response capability fits into the overall </w:t>
      </w:r>
      <w:proofErr w:type="gramStart"/>
      <w:r w:rsidRPr="0014170B">
        <w:rPr>
          <w:rFonts w:asciiTheme="minorHAnsi" w:hAnsiTheme="minorHAnsi" w:cstheme="minorHAnsi"/>
        </w:rPr>
        <w:t>organization;</w:t>
      </w:r>
      <w:proofErr w:type="gramEnd"/>
    </w:p>
    <w:p w14:paraId="066CF645"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4.</w:t>
      </w:r>
      <w:r w:rsidRPr="0014170B">
        <w:rPr>
          <w:rFonts w:asciiTheme="minorHAnsi" w:hAnsiTheme="minorHAnsi" w:cstheme="minorHAnsi"/>
        </w:rPr>
        <w:tab/>
        <w:t xml:space="preserve">Meets the unique requirements of the organization, which relate to mission, size, structure, and </w:t>
      </w:r>
      <w:proofErr w:type="gramStart"/>
      <w:r w:rsidRPr="0014170B">
        <w:rPr>
          <w:rFonts w:asciiTheme="minorHAnsi" w:hAnsiTheme="minorHAnsi" w:cstheme="minorHAnsi"/>
        </w:rPr>
        <w:t>functions;</w:t>
      </w:r>
      <w:proofErr w:type="gramEnd"/>
    </w:p>
    <w:p w14:paraId="1D306E50"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5.</w:t>
      </w:r>
      <w:r w:rsidRPr="0014170B">
        <w:rPr>
          <w:rFonts w:asciiTheme="minorHAnsi" w:hAnsiTheme="minorHAnsi" w:cstheme="minorHAnsi"/>
        </w:rPr>
        <w:tab/>
        <w:t xml:space="preserve">Defines reportable </w:t>
      </w:r>
      <w:proofErr w:type="gramStart"/>
      <w:r w:rsidRPr="0014170B">
        <w:rPr>
          <w:rFonts w:asciiTheme="minorHAnsi" w:hAnsiTheme="minorHAnsi" w:cstheme="minorHAnsi"/>
        </w:rPr>
        <w:t>incidents;</w:t>
      </w:r>
      <w:proofErr w:type="gramEnd"/>
    </w:p>
    <w:p w14:paraId="6604C435"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6.</w:t>
      </w:r>
      <w:r w:rsidRPr="0014170B">
        <w:rPr>
          <w:rFonts w:asciiTheme="minorHAnsi" w:hAnsiTheme="minorHAnsi" w:cstheme="minorHAnsi"/>
        </w:rPr>
        <w:tab/>
        <w:t xml:space="preserve">Provides metrics for measuring the incident response capability within the </w:t>
      </w:r>
      <w:proofErr w:type="gramStart"/>
      <w:r w:rsidRPr="0014170B">
        <w:rPr>
          <w:rFonts w:asciiTheme="minorHAnsi" w:hAnsiTheme="minorHAnsi" w:cstheme="minorHAnsi"/>
        </w:rPr>
        <w:t>organization;</w:t>
      </w:r>
      <w:proofErr w:type="gramEnd"/>
    </w:p>
    <w:p w14:paraId="5FE81A9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7.</w:t>
      </w:r>
      <w:r w:rsidRPr="0014170B">
        <w:rPr>
          <w:rFonts w:asciiTheme="minorHAnsi" w:hAnsiTheme="minorHAnsi" w:cstheme="minorHAnsi"/>
        </w:rPr>
        <w:tab/>
        <w:t xml:space="preserve">Defines the resources and management support needed to effectively maintain and mature an incident response </w:t>
      </w:r>
      <w:proofErr w:type="gramStart"/>
      <w:r w:rsidRPr="0014170B">
        <w:rPr>
          <w:rFonts w:asciiTheme="minorHAnsi" w:hAnsiTheme="minorHAnsi" w:cstheme="minorHAnsi"/>
        </w:rPr>
        <w:t>capability;</w:t>
      </w:r>
      <w:proofErr w:type="gramEnd"/>
    </w:p>
    <w:p w14:paraId="6650FDE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8.</w:t>
      </w:r>
      <w:r w:rsidRPr="0014170B">
        <w:rPr>
          <w:rFonts w:asciiTheme="minorHAnsi" w:hAnsiTheme="minorHAnsi" w:cstheme="minorHAnsi"/>
        </w:rPr>
        <w:tab/>
        <w:t xml:space="preserve">Addresses the sharing of incident </w:t>
      </w:r>
      <w:proofErr w:type="gramStart"/>
      <w:r w:rsidRPr="0014170B">
        <w:rPr>
          <w:rFonts w:asciiTheme="minorHAnsi" w:hAnsiTheme="minorHAnsi" w:cstheme="minorHAnsi"/>
        </w:rPr>
        <w:t>information;</w:t>
      </w:r>
      <w:proofErr w:type="gramEnd"/>
    </w:p>
    <w:p w14:paraId="4C2A5C9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9.</w:t>
      </w:r>
      <w:r w:rsidRPr="0014170B">
        <w:rPr>
          <w:rFonts w:asciiTheme="minorHAnsi" w:hAnsiTheme="minorHAnsi" w:cstheme="minorHAnsi"/>
        </w:rPr>
        <w:tab/>
        <w:t>Is reviewed and approved by [Assignment: organization-defined personnel or roles] [FedRAMP Assignment: at least annually]; and</w:t>
      </w:r>
    </w:p>
    <w:p w14:paraId="102EF17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10.</w:t>
      </w:r>
      <w:r w:rsidRPr="0014170B">
        <w:rPr>
          <w:rFonts w:asciiTheme="minorHAnsi" w:hAnsiTheme="minorHAnsi" w:cstheme="minorHAnsi"/>
        </w:rPr>
        <w:tab/>
        <w:t>Explicitly designates responsibility for incident response to [Assignment: organization-defined entities, personnel, or roles].</w:t>
      </w:r>
    </w:p>
    <w:p w14:paraId="73F2F9B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Distribute copies of the incident response plan to [FedRAMP Assignment: see additional FedRAMP Requirements and Guidance</w:t>
      </w:r>
      <w:proofErr w:type="gramStart"/>
      <w:r w:rsidRPr="0014170B">
        <w:rPr>
          <w:rFonts w:asciiTheme="minorHAnsi" w:hAnsiTheme="minorHAnsi" w:cstheme="minorHAnsi"/>
        </w:rPr>
        <w:t>];</w:t>
      </w:r>
      <w:proofErr w:type="gramEnd"/>
    </w:p>
    <w:p w14:paraId="4B62A8E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 xml:space="preserve">Update the incident response plan to address system and organizational changes or problems encountered during plan implementation, execution, or </w:t>
      </w:r>
      <w:proofErr w:type="gramStart"/>
      <w:r w:rsidRPr="0014170B">
        <w:rPr>
          <w:rFonts w:asciiTheme="minorHAnsi" w:hAnsiTheme="minorHAnsi" w:cstheme="minorHAnsi"/>
        </w:rPr>
        <w:t>testing;</w:t>
      </w:r>
      <w:proofErr w:type="gramEnd"/>
    </w:p>
    <w:p w14:paraId="22F5EA5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lastRenderedPageBreak/>
        <w:tab/>
        <w:t>d.</w:t>
      </w:r>
      <w:r w:rsidRPr="0014170B">
        <w:rPr>
          <w:rFonts w:asciiTheme="minorHAnsi" w:hAnsiTheme="minorHAnsi" w:cstheme="minorHAnsi"/>
        </w:rPr>
        <w:tab/>
        <w:t>Communicate incident response plan changes to [FedRAMP Assignment: see additional FedRAMP Requirements and Guidance]; and</w:t>
      </w:r>
    </w:p>
    <w:p w14:paraId="4F2C490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e.</w:t>
      </w:r>
      <w:r w:rsidRPr="0014170B">
        <w:rPr>
          <w:rFonts w:asciiTheme="minorHAnsi" w:hAnsiTheme="minorHAnsi" w:cstheme="minorHAnsi"/>
        </w:rPr>
        <w:tab/>
        <w:t>Protect the incident response plan from unauthorized disclosure and modification.</w:t>
      </w:r>
    </w:p>
    <w:p w14:paraId="70FA4C3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D4A961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IR-8 Additional FedRAMP Requirements and Guidance:</w:t>
      </w:r>
    </w:p>
    <w:p w14:paraId="416C244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(b) Requirement:</w:t>
      </w:r>
      <w:r w:rsidRPr="0014170B">
        <w:rPr>
          <w:rFonts w:asciiTheme="minorHAnsi" w:hAnsiTheme="minorHAnsi" w:cstheme="minorHAnsi"/>
        </w:rPr>
        <w:t xml:space="preserve"> The service provider defines a list of incident response personnel (identified by name and/or by role) and organizational elements. The incident response list includes designated FedRAMP personnel.</w:t>
      </w:r>
    </w:p>
    <w:p w14:paraId="6CB9902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(d) Requirement:</w:t>
      </w:r>
      <w:r w:rsidRPr="0014170B">
        <w:rPr>
          <w:rFonts w:asciiTheme="minorHAnsi" w:hAnsiTheme="minorHAnsi" w:cstheme="minorHAnsi"/>
        </w:rPr>
        <w:t xml:space="preserve"> The service provider defines a list of incident response personnel (identified by name and/or by role) and organizational elements. The incident response list includes designated FedRAMP personnel.</w:t>
      </w:r>
    </w:p>
    <w:p w14:paraId="25DC6E3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EA7867D"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AA2CFF6" w14:textId="462D818D" w:rsidR="0016414B" w:rsidRPr="0016414B"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IR</w:t>
      </w:r>
      <w:r w:rsidRPr="00C362FE">
        <w:rPr>
          <w:rFonts w:eastAsia="Times New Roman"/>
          <w:color w:val="auto"/>
          <w:sz w:val="24"/>
          <w:szCs w:val="24"/>
          <w:lang w:val="en-US"/>
        </w:rPr>
        <w:t>-</w:t>
      </w:r>
      <w:r>
        <w:rPr>
          <w:rFonts w:eastAsia="Times New Roman"/>
          <w:color w:val="auto"/>
          <w:sz w:val="24"/>
          <w:szCs w:val="24"/>
          <w:lang w:val="en-US"/>
        </w:rPr>
        <w:t>8</w:t>
      </w:r>
      <w:r w:rsidRPr="00C362FE">
        <w:rPr>
          <w:rFonts w:eastAsia="Times New Roman"/>
          <w:color w:val="auto"/>
          <w:sz w:val="24"/>
          <w:szCs w:val="24"/>
          <w:lang w:val="en-US"/>
        </w:rPr>
        <w:t>}}</w:t>
      </w:r>
    </w:p>
    <w:p w14:paraId="414796BD" w14:textId="77777777" w:rsidR="005C780F" w:rsidRPr="0014170B" w:rsidRDefault="005C780F" w:rsidP="005C780F">
      <w:pPr>
        <w:pStyle w:val="Heading1"/>
        <w:tabs>
          <w:tab w:val="left" w:pos="360"/>
          <w:tab w:val="left" w:pos="720"/>
          <w:tab w:val="left" w:pos="1440"/>
          <w:tab w:val="left" w:pos="2160"/>
        </w:tabs>
        <w:spacing w:line="20" w:lineRule="atLeast"/>
        <w:ind w:left="760" w:hanging="760"/>
        <w:rPr>
          <w:rFonts w:asciiTheme="minorHAnsi" w:hAnsiTheme="minorHAnsi" w:cstheme="minorHAnsi"/>
          <w:b/>
        </w:rPr>
      </w:pPr>
      <w:bookmarkStart w:id="120" w:name="_Toc256000083"/>
      <w:bookmarkStart w:id="121" w:name="_Toc256000231"/>
      <w:r w:rsidRPr="0014170B">
        <w:rPr>
          <w:rFonts w:asciiTheme="minorHAnsi" w:hAnsiTheme="minorHAnsi" w:cstheme="minorHAnsi"/>
        </w:rPr>
        <w:t>Maintenance</w:t>
      </w:r>
      <w:bookmarkEnd w:id="120"/>
      <w:bookmarkEnd w:id="121"/>
    </w:p>
    <w:p w14:paraId="726E9E82"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22" w:name="_Toc256000084"/>
      <w:bookmarkStart w:id="123" w:name="_Toc256000232"/>
      <w:r w:rsidRPr="0014170B">
        <w:rPr>
          <w:rFonts w:asciiTheme="minorHAnsi" w:hAnsiTheme="minorHAnsi" w:cstheme="minorHAnsi"/>
        </w:rPr>
        <w:t>MA-1 Policy and Procedures (L)(M)(H)</w:t>
      </w:r>
      <w:bookmarkEnd w:id="122"/>
      <w:bookmarkEnd w:id="123"/>
    </w:p>
    <w:p w14:paraId="18C3D6D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Develop, document, and disseminate to [Assignment: organization-defined personnel or roles]:</w:t>
      </w:r>
    </w:p>
    <w:p w14:paraId="2C16BCDF"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[Selection (one-or-more): organization-level; mission/business process-level; system-level] maintenance policy that:</w:t>
      </w:r>
    </w:p>
    <w:p w14:paraId="7F586FA7"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(a)</w:t>
      </w:r>
      <w:r w:rsidRPr="0014170B">
        <w:rPr>
          <w:rFonts w:asciiTheme="minorHAnsi" w:hAnsiTheme="minorHAnsi" w:cstheme="minorHAnsi"/>
        </w:rPr>
        <w:tab/>
        <w:t>Addresses purpose, scope, roles, responsibilities, management commitment, coordination among organizational entities, and compliance; and</w:t>
      </w:r>
    </w:p>
    <w:p w14:paraId="7EC06628"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(b)</w:t>
      </w:r>
      <w:r w:rsidRPr="0014170B">
        <w:rPr>
          <w:rFonts w:asciiTheme="minorHAnsi" w:hAnsiTheme="minorHAnsi" w:cstheme="minorHAnsi"/>
        </w:rPr>
        <w:tab/>
        <w:t>Is consistent with applicable laws, executive orders, directives, regulations, policies, standards, and guidelines; and</w:t>
      </w:r>
    </w:p>
    <w:p w14:paraId="361BFC8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 xml:space="preserve">Procedures to facilitate the implementation of the maintenance policy and the associated maintenance </w:t>
      </w:r>
      <w:proofErr w:type="gramStart"/>
      <w:r w:rsidRPr="0014170B">
        <w:rPr>
          <w:rFonts w:asciiTheme="minorHAnsi" w:hAnsiTheme="minorHAnsi" w:cstheme="minorHAnsi"/>
        </w:rPr>
        <w:t>controls;</w:t>
      </w:r>
      <w:proofErr w:type="gramEnd"/>
    </w:p>
    <w:p w14:paraId="6AB475F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Designate an [Assignment: organization-defined official] to manage the development, documentation, and dissemination of the maintenance policy and procedures; and</w:t>
      </w:r>
    </w:p>
    <w:p w14:paraId="281EDFF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lastRenderedPageBreak/>
        <w:tab/>
        <w:t>c.</w:t>
      </w:r>
      <w:r w:rsidRPr="0014170B">
        <w:rPr>
          <w:rFonts w:asciiTheme="minorHAnsi" w:hAnsiTheme="minorHAnsi" w:cstheme="minorHAnsi"/>
        </w:rPr>
        <w:tab/>
        <w:t>Review and update the current maintenance:</w:t>
      </w:r>
    </w:p>
    <w:p w14:paraId="4383195E"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Policy [FedRAMP Assignment: at least every 3 years] and following [Assignment: organization-defined events]; and</w:t>
      </w:r>
    </w:p>
    <w:p w14:paraId="1770F0AF"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Procedures [FedRAMP Assignment: at least annually] and following [FedRAMP Assignment: significant changes].</w:t>
      </w:r>
    </w:p>
    <w:p w14:paraId="62CE32A1"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B792827" w14:textId="77777777" w:rsidR="005C780F"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7BECBB7C" w14:textId="7F76361E" w:rsidR="0016414B" w:rsidRPr="00C362FE"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MA</w:t>
      </w:r>
      <w:r w:rsidRPr="00C362FE">
        <w:rPr>
          <w:rFonts w:eastAsia="Times New Roman"/>
          <w:color w:val="auto"/>
          <w:sz w:val="24"/>
          <w:szCs w:val="24"/>
          <w:lang w:val="en-US"/>
        </w:rPr>
        <w:t>-1}}</w:t>
      </w:r>
    </w:p>
    <w:p w14:paraId="3E3D5664" w14:textId="77777777" w:rsidR="005C780F" w:rsidRPr="0014170B" w:rsidRDefault="005C780F" w:rsidP="0016414B">
      <w:pPr>
        <w:pStyle w:val="BodyText"/>
        <w:tabs>
          <w:tab w:val="left" w:pos="360"/>
          <w:tab w:val="left" w:pos="720"/>
          <w:tab w:val="left" w:pos="1440"/>
          <w:tab w:val="left" w:pos="2160"/>
        </w:tabs>
        <w:spacing w:line="20" w:lineRule="atLeast"/>
        <w:rPr>
          <w:rFonts w:asciiTheme="minorHAnsi" w:hAnsiTheme="minorHAnsi" w:cstheme="minorHAnsi"/>
        </w:rPr>
      </w:pPr>
    </w:p>
    <w:p w14:paraId="2E6CCAC5" w14:textId="77777777" w:rsidR="005C780F" w:rsidRPr="0014170B"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124" w:name="_Toc256000085"/>
      <w:bookmarkStart w:id="125" w:name="_Toc256000233"/>
      <w:r w:rsidRPr="0014170B">
        <w:rPr>
          <w:rFonts w:asciiTheme="minorHAnsi" w:hAnsiTheme="minorHAnsi" w:cstheme="minorHAnsi"/>
        </w:rPr>
        <w:t>MA-2 Controlled Maintenance (L)(M)(H)</w:t>
      </w:r>
      <w:bookmarkEnd w:id="124"/>
      <w:bookmarkEnd w:id="125"/>
    </w:p>
    <w:p w14:paraId="1EABA8F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Schedule, document, and review records of maintenance, repair, and replacement on system components in accordance with manufacturer or vendor specifications and/or organizational </w:t>
      </w:r>
      <w:proofErr w:type="gramStart"/>
      <w:r w:rsidRPr="0014170B">
        <w:rPr>
          <w:rFonts w:asciiTheme="minorHAnsi" w:hAnsiTheme="minorHAnsi" w:cstheme="minorHAnsi"/>
        </w:rPr>
        <w:t>requirements;</w:t>
      </w:r>
      <w:proofErr w:type="gramEnd"/>
    </w:p>
    <w:p w14:paraId="3A7E6E9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 xml:space="preserve">Approve and monitor all maintenance activities, whether performed on site or remotely and whether the system or system components are serviced on site or removed to another </w:t>
      </w:r>
      <w:proofErr w:type="gramStart"/>
      <w:r w:rsidRPr="0014170B">
        <w:rPr>
          <w:rFonts w:asciiTheme="minorHAnsi" w:hAnsiTheme="minorHAnsi" w:cstheme="minorHAnsi"/>
        </w:rPr>
        <w:t>location;</w:t>
      </w:r>
      <w:proofErr w:type="gramEnd"/>
    </w:p>
    <w:p w14:paraId="1F66572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 xml:space="preserve">Require that [Assignment: organization-defined personnel or roles] explicitly approve the removal of the system or system components from organizational facilities for off-site maintenance, repair, or </w:t>
      </w:r>
      <w:proofErr w:type="gramStart"/>
      <w:r w:rsidRPr="0014170B">
        <w:rPr>
          <w:rFonts w:asciiTheme="minorHAnsi" w:hAnsiTheme="minorHAnsi" w:cstheme="minorHAnsi"/>
        </w:rPr>
        <w:t>replacement;</w:t>
      </w:r>
      <w:proofErr w:type="gramEnd"/>
    </w:p>
    <w:p w14:paraId="342B208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d.</w:t>
      </w:r>
      <w:r w:rsidRPr="0014170B">
        <w:rPr>
          <w:rFonts w:asciiTheme="minorHAnsi" w:hAnsiTheme="minorHAnsi" w:cstheme="minorHAnsi"/>
        </w:rPr>
        <w:tab/>
        <w:t>Sanitize equipment to remove the following information from associated media prior to removal from organizational facilities for off-site maintenance, repair, or replacement: [Assignment: organization-defined information</w:t>
      </w:r>
      <w:proofErr w:type="gramStart"/>
      <w:r w:rsidRPr="0014170B">
        <w:rPr>
          <w:rFonts w:asciiTheme="minorHAnsi" w:hAnsiTheme="minorHAnsi" w:cstheme="minorHAnsi"/>
        </w:rPr>
        <w:t>];</w:t>
      </w:r>
      <w:proofErr w:type="gramEnd"/>
    </w:p>
    <w:p w14:paraId="758BCA4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e.</w:t>
      </w:r>
      <w:r w:rsidRPr="0014170B">
        <w:rPr>
          <w:rFonts w:asciiTheme="minorHAnsi" w:hAnsiTheme="minorHAnsi" w:cstheme="minorHAnsi"/>
        </w:rPr>
        <w:tab/>
        <w:t>Check all potentially impacted controls to verify that the controls are still functioning properly following maintenance, repair, or replacement actions; and</w:t>
      </w:r>
    </w:p>
    <w:p w14:paraId="0EDD2EC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f.</w:t>
      </w:r>
      <w:r w:rsidRPr="0014170B">
        <w:rPr>
          <w:rFonts w:asciiTheme="minorHAnsi" w:hAnsiTheme="minorHAnsi" w:cstheme="minorHAnsi"/>
        </w:rPr>
        <w:tab/>
        <w:t>Include the following information in organizational maintenance records: [Assignment: organization-defined information].</w:t>
      </w:r>
    </w:p>
    <w:p w14:paraId="5658B90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4BFEE02"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B8A107D" w14:textId="001AE353" w:rsidR="0016414B" w:rsidRPr="0016414B"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MA</w:t>
      </w:r>
      <w:r w:rsidRPr="00C362FE">
        <w:rPr>
          <w:rFonts w:eastAsia="Times New Roman"/>
          <w:color w:val="auto"/>
          <w:sz w:val="24"/>
          <w:szCs w:val="24"/>
          <w:lang w:val="en-US"/>
        </w:rPr>
        <w:t>-</w:t>
      </w:r>
      <w:r>
        <w:rPr>
          <w:rFonts w:eastAsia="Times New Roman"/>
          <w:color w:val="auto"/>
          <w:sz w:val="24"/>
          <w:szCs w:val="24"/>
          <w:lang w:val="en-US"/>
        </w:rPr>
        <w:t>2</w:t>
      </w:r>
      <w:r w:rsidRPr="00C362FE">
        <w:rPr>
          <w:rFonts w:eastAsia="Times New Roman"/>
          <w:color w:val="auto"/>
          <w:sz w:val="24"/>
          <w:szCs w:val="24"/>
          <w:lang w:val="en-US"/>
        </w:rPr>
        <w:t>}}</w:t>
      </w:r>
    </w:p>
    <w:p w14:paraId="54BF7CF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53DBDF2" w14:textId="77777777" w:rsidR="005C780F" w:rsidRPr="000F0619"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lang w:val="fr-FR"/>
        </w:rPr>
      </w:pPr>
      <w:bookmarkStart w:id="126" w:name="_Toc256000086"/>
      <w:bookmarkStart w:id="127" w:name="_Toc256000239"/>
      <w:r w:rsidRPr="000F0619">
        <w:rPr>
          <w:rFonts w:asciiTheme="minorHAnsi" w:hAnsiTheme="minorHAnsi" w:cstheme="minorHAnsi"/>
          <w:lang w:val="fr-FR"/>
        </w:rPr>
        <w:lastRenderedPageBreak/>
        <w:t xml:space="preserve">MA-4 </w:t>
      </w:r>
      <w:proofErr w:type="spellStart"/>
      <w:r w:rsidRPr="000F0619">
        <w:rPr>
          <w:rFonts w:asciiTheme="minorHAnsi" w:hAnsiTheme="minorHAnsi" w:cstheme="minorHAnsi"/>
          <w:lang w:val="fr-FR"/>
        </w:rPr>
        <w:t>Nonlocal</w:t>
      </w:r>
      <w:proofErr w:type="spellEnd"/>
      <w:r w:rsidRPr="000F0619">
        <w:rPr>
          <w:rFonts w:asciiTheme="minorHAnsi" w:hAnsiTheme="minorHAnsi" w:cstheme="minorHAnsi"/>
          <w:lang w:val="fr-FR"/>
        </w:rPr>
        <w:t xml:space="preserve"> Maintenance (L)(M)(H)</w:t>
      </w:r>
      <w:bookmarkEnd w:id="126"/>
      <w:bookmarkEnd w:id="127"/>
    </w:p>
    <w:p w14:paraId="3CACDD8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0F0619">
        <w:rPr>
          <w:rFonts w:asciiTheme="minorHAnsi" w:hAnsiTheme="minorHAnsi" w:cstheme="minorHAnsi"/>
          <w:lang w:val="fr-FR"/>
        </w:rPr>
        <w:tab/>
      </w:r>
      <w:r w:rsidRPr="0014170B">
        <w:rPr>
          <w:rFonts w:asciiTheme="minorHAnsi" w:hAnsiTheme="minorHAnsi" w:cstheme="minorHAnsi"/>
        </w:rPr>
        <w:t>a.</w:t>
      </w:r>
      <w:r w:rsidRPr="0014170B">
        <w:rPr>
          <w:rFonts w:asciiTheme="minorHAnsi" w:hAnsiTheme="minorHAnsi" w:cstheme="minorHAnsi"/>
        </w:rPr>
        <w:tab/>
        <w:t xml:space="preserve">Approve and monitor nonlocal maintenance and diagnostic </w:t>
      </w:r>
      <w:proofErr w:type="gramStart"/>
      <w:r w:rsidRPr="0014170B">
        <w:rPr>
          <w:rFonts w:asciiTheme="minorHAnsi" w:hAnsiTheme="minorHAnsi" w:cstheme="minorHAnsi"/>
        </w:rPr>
        <w:t>activities;</w:t>
      </w:r>
      <w:proofErr w:type="gramEnd"/>
    </w:p>
    <w:p w14:paraId="4EBB847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 xml:space="preserve">Allow the use of nonlocal maintenance and diagnostic tools only as consistent with organizational policy and documented in the security plan for the </w:t>
      </w:r>
      <w:proofErr w:type="gramStart"/>
      <w:r w:rsidRPr="0014170B">
        <w:rPr>
          <w:rFonts w:asciiTheme="minorHAnsi" w:hAnsiTheme="minorHAnsi" w:cstheme="minorHAnsi"/>
        </w:rPr>
        <w:t>system;</w:t>
      </w:r>
      <w:proofErr w:type="gramEnd"/>
    </w:p>
    <w:p w14:paraId="0AD5D62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 xml:space="preserve">Employ strong authentication in the establishment of nonlocal maintenance and diagnostic </w:t>
      </w:r>
      <w:proofErr w:type="gramStart"/>
      <w:r w:rsidRPr="0014170B">
        <w:rPr>
          <w:rFonts w:asciiTheme="minorHAnsi" w:hAnsiTheme="minorHAnsi" w:cstheme="minorHAnsi"/>
        </w:rPr>
        <w:t>sessions;</w:t>
      </w:r>
      <w:proofErr w:type="gramEnd"/>
    </w:p>
    <w:p w14:paraId="4886230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d.</w:t>
      </w:r>
      <w:r w:rsidRPr="0014170B">
        <w:rPr>
          <w:rFonts w:asciiTheme="minorHAnsi" w:hAnsiTheme="minorHAnsi" w:cstheme="minorHAnsi"/>
        </w:rPr>
        <w:tab/>
        <w:t>Maintain records for nonlocal maintenance and diagnostic activities; and</w:t>
      </w:r>
    </w:p>
    <w:p w14:paraId="5CF9F97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e.</w:t>
      </w:r>
      <w:r w:rsidRPr="0014170B">
        <w:rPr>
          <w:rFonts w:asciiTheme="minorHAnsi" w:hAnsiTheme="minorHAnsi" w:cstheme="minorHAnsi"/>
        </w:rPr>
        <w:tab/>
        <w:t>Terminate session and network connections when nonlocal maintenance is completed.</w:t>
      </w:r>
    </w:p>
    <w:p w14:paraId="7CE3253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118700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28F95C3" w14:textId="1DDDFBBF" w:rsidR="0016414B" w:rsidRPr="00C362FE"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MA</w:t>
      </w:r>
      <w:r w:rsidRPr="00C362FE">
        <w:rPr>
          <w:rFonts w:eastAsia="Times New Roman"/>
          <w:color w:val="auto"/>
          <w:sz w:val="24"/>
          <w:szCs w:val="24"/>
          <w:lang w:val="en-US"/>
        </w:rPr>
        <w:t>-</w:t>
      </w:r>
      <w:r>
        <w:rPr>
          <w:rFonts w:eastAsia="Times New Roman"/>
          <w:color w:val="auto"/>
          <w:sz w:val="24"/>
          <w:szCs w:val="24"/>
          <w:lang w:val="en-US"/>
        </w:rPr>
        <w:t>4</w:t>
      </w:r>
      <w:r w:rsidRPr="00C362FE">
        <w:rPr>
          <w:rFonts w:eastAsia="Times New Roman"/>
          <w:color w:val="auto"/>
          <w:sz w:val="24"/>
          <w:szCs w:val="24"/>
          <w:lang w:val="en-US"/>
        </w:rPr>
        <w:t>}}</w:t>
      </w:r>
    </w:p>
    <w:p w14:paraId="1BFF470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DD0CC22" w14:textId="77777777" w:rsidR="005C780F" w:rsidRPr="000F0619"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lang w:val="fr-FR"/>
        </w:rPr>
      </w:pPr>
      <w:bookmarkStart w:id="128" w:name="_Toc256000087"/>
      <w:bookmarkStart w:id="129" w:name="_Toc256000241"/>
      <w:r w:rsidRPr="000F0619">
        <w:rPr>
          <w:rFonts w:asciiTheme="minorHAnsi" w:hAnsiTheme="minorHAnsi" w:cstheme="minorHAnsi"/>
          <w:lang w:val="fr-FR"/>
        </w:rPr>
        <w:t>MA-5 Maintenance Personnel (L)(M)(H)</w:t>
      </w:r>
      <w:bookmarkEnd w:id="128"/>
      <w:bookmarkEnd w:id="129"/>
    </w:p>
    <w:p w14:paraId="4E342E2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0F0619">
        <w:rPr>
          <w:rFonts w:asciiTheme="minorHAnsi" w:hAnsiTheme="minorHAnsi" w:cstheme="minorHAnsi"/>
          <w:lang w:val="fr-FR"/>
        </w:rPr>
        <w:tab/>
      </w:r>
      <w:r w:rsidRPr="0014170B">
        <w:rPr>
          <w:rFonts w:asciiTheme="minorHAnsi" w:hAnsiTheme="minorHAnsi" w:cstheme="minorHAnsi"/>
        </w:rPr>
        <w:t>a.</w:t>
      </w:r>
      <w:r w:rsidRPr="0014170B">
        <w:rPr>
          <w:rFonts w:asciiTheme="minorHAnsi" w:hAnsiTheme="minorHAnsi" w:cstheme="minorHAnsi"/>
        </w:rPr>
        <w:tab/>
        <w:t xml:space="preserve">Establish a process for maintenance personnel authorization and maintain a list of authorized maintenance organizations or </w:t>
      </w:r>
      <w:proofErr w:type="gramStart"/>
      <w:r w:rsidRPr="0014170B">
        <w:rPr>
          <w:rFonts w:asciiTheme="minorHAnsi" w:hAnsiTheme="minorHAnsi" w:cstheme="minorHAnsi"/>
        </w:rPr>
        <w:t>personnel;</w:t>
      </w:r>
      <w:proofErr w:type="gramEnd"/>
    </w:p>
    <w:p w14:paraId="42DCA84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Verify that non-escorted personnel performing maintenance on the system possess the required access authorizations; and</w:t>
      </w:r>
    </w:p>
    <w:p w14:paraId="262F7DA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Designate organizational personnel with required access authorizations and technical competence to supervise the maintenance activities of personnel who do not possess the required access authorizations.</w:t>
      </w:r>
    </w:p>
    <w:p w14:paraId="06F4912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F70D64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80F9DF5" w14:textId="0D57B7EE" w:rsidR="0016414B" w:rsidRPr="00C362FE"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M</w:t>
      </w:r>
      <w:r>
        <w:rPr>
          <w:rFonts w:eastAsia="Times New Roman"/>
          <w:color w:val="auto"/>
          <w:sz w:val="24"/>
          <w:szCs w:val="24"/>
          <w:lang w:val="en-US"/>
        </w:rPr>
        <w:t>A</w:t>
      </w:r>
      <w:r w:rsidRPr="00C362FE">
        <w:rPr>
          <w:rFonts w:eastAsia="Times New Roman"/>
          <w:color w:val="auto"/>
          <w:sz w:val="24"/>
          <w:szCs w:val="24"/>
          <w:lang w:val="en-US"/>
        </w:rPr>
        <w:t>-</w:t>
      </w:r>
      <w:r>
        <w:rPr>
          <w:rFonts w:eastAsia="Times New Roman"/>
          <w:color w:val="auto"/>
          <w:sz w:val="24"/>
          <w:szCs w:val="24"/>
          <w:lang w:val="en-US"/>
        </w:rPr>
        <w:t>5</w:t>
      </w:r>
      <w:r w:rsidRPr="00C362FE">
        <w:rPr>
          <w:rFonts w:eastAsia="Times New Roman"/>
          <w:color w:val="auto"/>
          <w:sz w:val="24"/>
          <w:szCs w:val="24"/>
          <w:lang w:val="en-US"/>
        </w:rPr>
        <w:t>}}</w:t>
      </w:r>
    </w:p>
    <w:p w14:paraId="64E34DC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0DFD6A2" w14:textId="77777777" w:rsidR="005C780F" w:rsidRPr="0014170B" w:rsidRDefault="005C780F" w:rsidP="005C780F">
      <w:pPr>
        <w:pStyle w:val="Heading1"/>
        <w:tabs>
          <w:tab w:val="left" w:pos="360"/>
          <w:tab w:val="left" w:pos="720"/>
          <w:tab w:val="left" w:pos="1440"/>
          <w:tab w:val="left" w:pos="2160"/>
        </w:tabs>
        <w:spacing w:line="20" w:lineRule="atLeast"/>
        <w:ind w:left="760" w:hanging="760"/>
        <w:rPr>
          <w:rFonts w:asciiTheme="minorHAnsi" w:hAnsiTheme="minorHAnsi" w:cstheme="minorHAnsi"/>
          <w:b/>
        </w:rPr>
      </w:pPr>
      <w:bookmarkStart w:id="130" w:name="_Toc256000088"/>
      <w:bookmarkStart w:id="131" w:name="_Toc256000244"/>
      <w:r w:rsidRPr="0014170B">
        <w:rPr>
          <w:rFonts w:asciiTheme="minorHAnsi" w:hAnsiTheme="minorHAnsi" w:cstheme="minorHAnsi"/>
        </w:rPr>
        <w:lastRenderedPageBreak/>
        <w:t>Media Protection</w:t>
      </w:r>
      <w:bookmarkEnd w:id="130"/>
      <w:bookmarkEnd w:id="131"/>
    </w:p>
    <w:p w14:paraId="563A0A4C"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32" w:name="_Toc256000089"/>
      <w:bookmarkStart w:id="133" w:name="_Toc256000245"/>
      <w:r w:rsidRPr="0014170B">
        <w:rPr>
          <w:rFonts w:asciiTheme="minorHAnsi" w:hAnsiTheme="minorHAnsi" w:cstheme="minorHAnsi"/>
        </w:rPr>
        <w:t>MP-1 Policy and Procedures (L)(M)(H)</w:t>
      </w:r>
      <w:bookmarkEnd w:id="132"/>
      <w:bookmarkEnd w:id="133"/>
    </w:p>
    <w:p w14:paraId="0BA9F2C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Develop, document, and disseminate to [Assignment: organization-defined personnel or roles]:</w:t>
      </w:r>
    </w:p>
    <w:p w14:paraId="11D3AF16"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[Selection (one-or-more): organization-level; mission/business process-level; system-level] media protection policy that:</w:t>
      </w:r>
    </w:p>
    <w:p w14:paraId="00F09CF6"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(a)</w:t>
      </w:r>
      <w:r w:rsidRPr="0014170B">
        <w:rPr>
          <w:rFonts w:asciiTheme="minorHAnsi" w:hAnsiTheme="minorHAnsi" w:cstheme="minorHAnsi"/>
        </w:rPr>
        <w:tab/>
        <w:t>Addresses purpose, scope, roles, responsibilities, management commitment, coordination among organizational entities, and compliance; and</w:t>
      </w:r>
    </w:p>
    <w:p w14:paraId="29C24529"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(b)</w:t>
      </w:r>
      <w:r w:rsidRPr="0014170B">
        <w:rPr>
          <w:rFonts w:asciiTheme="minorHAnsi" w:hAnsiTheme="minorHAnsi" w:cstheme="minorHAnsi"/>
        </w:rPr>
        <w:tab/>
        <w:t>Is consistent with applicable laws, executive orders, directives, regulations, policies, standards, and guidelines; and</w:t>
      </w:r>
    </w:p>
    <w:p w14:paraId="1CE40DCA"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 xml:space="preserve">Procedures to facilitate the implementation of the media protection policy and the associated media protection </w:t>
      </w:r>
      <w:proofErr w:type="gramStart"/>
      <w:r w:rsidRPr="0014170B">
        <w:rPr>
          <w:rFonts w:asciiTheme="minorHAnsi" w:hAnsiTheme="minorHAnsi" w:cstheme="minorHAnsi"/>
        </w:rPr>
        <w:t>controls;</w:t>
      </w:r>
      <w:proofErr w:type="gramEnd"/>
    </w:p>
    <w:p w14:paraId="73F1BFD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Designate an [Assignment: organization-defined official] to manage the development, documentation, and dissemination of the media protection policy and procedures; and</w:t>
      </w:r>
    </w:p>
    <w:p w14:paraId="1C592E7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Review and update the current media protection:</w:t>
      </w:r>
    </w:p>
    <w:p w14:paraId="2458C32E"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Policy [FedRAMP Assignment: at least every 3 years] and following [Assignment: organization-defined events]; and</w:t>
      </w:r>
    </w:p>
    <w:p w14:paraId="7C4492C6"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Procedures [FedRAMP Assignment: at least annually] and following [FedRAMP Assignment: significant changes].</w:t>
      </w:r>
    </w:p>
    <w:p w14:paraId="6DBFB8A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F1CC3B3"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7937EFDD" w14:textId="1763193C" w:rsidR="0016414B" w:rsidRPr="00C362FE"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MP</w:t>
      </w:r>
      <w:r w:rsidRPr="00C362FE">
        <w:rPr>
          <w:rFonts w:eastAsia="Times New Roman"/>
          <w:color w:val="auto"/>
          <w:sz w:val="24"/>
          <w:szCs w:val="24"/>
          <w:lang w:val="en-US"/>
        </w:rPr>
        <w:t>-1}}</w:t>
      </w:r>
    </w:p>
    <w:p w14:paraId="448B5859"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1A3A856" w14:textId="77777777" w:rsidR="005C780F" w:rsidRPr="0014170B"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134" w:name="_Toc256000090"/>
      <w:bookmarkStart w:id="135" w:name="_Toc256000246"/>
      <w:r w:rsidRPr="0014170B">
        <w:rPr>
          <w:rFonts w:asciiTheme="minorHAnsi" w:hAnsiTheme="minorHAnsi" w:cstheme="minorHAnsi"/>
        </w:rPr>
        <w:t>MP-2 Media Access (L)(M)(H)</w:t>
      </w:r>
      <w:bookmarkEnd w:id="134"/>
      <w:bookmarkEnd w:id="135"/>
    </w:p>
    <w:p w14:paraId="6E7DB1AC"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Restrict access to [Assignment: organization-defined types of digital and/or non-digital media] to [Assignment: organization-defined personnel or roles].</w:t>
      </w:r>
    </w:p>
    <w:p w14:paraId="671609CB"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382A9C1"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CA18783" w14:textId="39AED614" w:rsidR="005C780F"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MP</w:t>
      </w:r>
      <w:r w:rsidRPr="00C362FE">
        <w:rPr>
          <w:rFonts w:eastAsia="Times New Roman"/>
          <w:color w:val="auto"/>
          <w:sz w:val="24"/>
          <w:szCs w:val="24"/>
          <w:lang w:val="en-US"/>
        </w:rPr>
        <w:t>-</w:t>
      </w:r>
      <w:r>
        <w:rPr>
          <w:rFonts w:eastAsia="Times New Roman"/>
          <w:color w:val="auto"/>
          <w:sz w:val="24"/>
          <w:szCs w:val="24"/>
          <w:lang w:val="en-US"/>
        </w:rPr>
        <w:t>2</w:t>
      </w:r>
      <w:r w:rsidRPr="00C362FE">
        <w:rPr>
          <w:rFonts w:eastAsia="Times New Roman"/>
          <w:color w:val="auto"/>
          <w:sz w:val="24"/>
          <w:szCs w:val="24"/>
          <w:lang w:val="en-US"/>
        </w:rPr>
        <w:t>}}</w:t>
      </w:r>
    </w:p>
    <w:p w14:paraId="456400D2" w14:textId="77777777" w:rsidR="0016414B" w:rsidRPr="0016414B"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p>
    <w:p w14:paraId="47506135"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36" w:name="_Toc256000091"/>
      <w:bookmarkStart w:id="137" w:name="_Toc256000250"/>
      <w:r w:rsidRPr="0014170B">
        <w:rPr>
          <w:rFonts w:asciiTheme="minorHAnsi" w:hAnsiTheme="minorHAnsi" w:cstheme="minorHAnsi"/>
        </w:rPr>
        <w:t>MP-6 Media Sanitization (L)(M)(H)</w:t>
      </w:r>
      <w:bookmarkEnd w:id="136"/>
      <w:bookmarkEnd w:id="137"/>
    </w:p>
    <w:p w14:paraId="71AE141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Sanitize [FedRAMP Assignment: techniques and procedures IAW NIST SP 800-88 Section 4: Reuse and Disposal of Storage Media and Hardware] prior to disposal, release out of organizational control, or release for reuse using [Assignment: organization-defined sanitization techniques and procedures]; and</w:t>
      </w:r>
    </w:p>
    <w:p w14:paraId="3E453DB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 xml:space="preserve">Employ sanitization mechanisms with </w:t>
      </w:r>
      <w:proofErr w:type="gramStart"/>
      <w:r w:rsidRPr="0014170B">
        <w:rPr>
          <w:rFonts w:asciiTheme="minorHAnsi" w:hAnsiTheme="minorHAnsi" w:cstheme="minorHAnsi"/>
        </w:rPr>
        <w:t>the strength</w:t>
      </w:r>
      <w:proofErr w:type="gramEnd"/>
      <w:r w:rsidRPr="0014170B">
        <w:rPr>
          <w:rFonts w:asciiTheme="minorHAnsi" w:hAnsiTheme="minorHAnsi" w:cstheme="minorHAnsi"/>
        </w:rPr>
        <w:t xml:space="preserve"> and integrity commensurate with the security category or classification of the information.</w:t>
      </w:r>
    </w:p>
    <w:p w14:paraId="015CCE3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060448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3578700" w14:textId="4C0D39E5" w:rsidR="0016414B" w:rsidRPr="00C362FE"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MP</w:t>
      </w:r>
      <w:r w:rsidRPr="00C362FE">
        <w:rPr>
          <w:rFonts w:eastAsia="Times New Roman"/>
          <w:color w:val="auto"/>
          <w:sz w:val="24"/>
          <w:szCs w:val="24"/>
          <w:lang w:val="en-US"/>
        </w:rPr>
        <w:t>-</w:t>
      </w:r>
      <w:r>
        <w:rPr>
          <w:rFonts w:eastAsia="Times New Roman"/>
          <w:color w:val="auto"/>
          <w:sz w:val="24"/>
          <w:szCs w:val="24"/>
          <w:lang w:val="en-US"/>
        </w:rPr>
        <w:t>6</w:t>
      </w:r>
      <w:r w:rsidRPr="00C362FE">
        <w:rPr>
          <w:rFonts w:eastAsia="Times New Roman"/>
          <w:color w:val="auto"/>
          <w:sz w:val="24"/>
          <w:szCs w:val="24"/>
          <w:lang w:val="en-US"/>
        </w:rPr>
        <w:t>}}</w:t>
      </w:r>
    </w:p>
    <w:p w14:paraId="410569E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A63AB33"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38" w:name="_Toc256000092"/>
      <w:bookmarkStart w:id="139" w:name="_Toc256000254"/>
      <w:r w:rsidRPr="0014170B">
        <w:rPr>
          <w:rFonts w:asciiTheme="minorHAnsi" w:hAnsiTheme="minorHAnsi" w:cstheme="minorHAnsi"/>
        </w:rPr>
        <w:t>MP-7 Media Use (L)(M)(H)</w:t>
      </w:r>
      <w:bookmarkEnd w:id="138"/>
      <w:bookmarkEnd w:id="139"/>
    </w:p>
    <w:p w14:paraId="4CAB7B0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[Selection: Restrict; Prohibit] the use of [Assignment: organization-defined types of system media] on [Assignment: organization-defined systems or system components] using [Assignment: organization-defined controls]; and</w:t>
      </w:r>
    </w:p>
    <w:p w14:paraId="699C6C0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Prohibit the use of portable storage devices in organizational systems when such devices have no identifiable owner.</w:t>
      </w:r>
    </w:p>
    <w:p w14:paraId="30EA0FC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E6B419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1E2CF48" w14:textId="206C2A80" w:rsidR="005C780F"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sidR="00FA045E">
        <w:rPr>
          <w:rFonts w:eastAsia="Times New Roman"/>
          <w:color w:val="auto"/>
          <w:sz w:val="24"/>
          <w:szCs w:val="24"/>
          <w:lang w:val="en-US"/>
        </w:rPr>
        <w:t>MP</w:t>
      </w:r>
      <w:r w:rsidRPr="00C362FE">
        <w:rPr>
          <w:rFonts w:eastAsia="Times New Roman"/>
          <w:color w:val="auto"/>
          <w:sz w:val="24"/>
          <w:szCs w:val="24"/>
          <w:lang w:val="en-US"/>
        </w:rPr>
        <w:t>-</w:t>
      </w:r>
      <w:r w:rsidR="00FA045E">
        <w:rPr>
          <w:rFonts w:eastAsia="Times New Roman"/>
          <w:color w:val="auto"/>
          <w:sz w:val="24"/>
          <w:szCs w:val="24"/>
          <w:lang w:val="en-US"/>
        </w:rPr>
        <w:t>7</w:t>
      </w:r>
      <w:r w:rsidRPr="00C362FE">
        <w:rPr>
          <w:rFonts w:eastAsia="Times New Roman"/>
          <w:color w:val="auto"/>
          <w:sz w:val="24"/>
          <w:szCs w:val="24"/>
          <w:lang w:val="en-US"/>
        </w:rPr>
        <w:t>}}</w:t>
      </w:r>
    </w:p>
    <w:p w14:paraId="4F9FF9CB" w14:textId="77777777" w:rsidR="0016414B" w:rsidRPr="0016414B" w:rsidRDefault="0016414B" w:rsidP="0016414B">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p>
    <w:p w14:paraId="392D5921" w14:textId="77777777" w:rsidR="005C780F" w:rsidRPr="0014170B" w:rsidRDefault="005C780F" w:rsidP="005C780F">
      <w:pPr>
        <w:pStyle w:val="Heading1"/>
        <w:tabs>
          <w:tab w:val="left" w:pos="360"/>
          <w:tab w:val="left" w:pos="720"/>
          <w:tab w:val="left" w:pos="1440"/>
          <w:tab w:val="left" w:pos="2160"/>
        </w:tabs>
        <w:spacing w:line="20" w:lineRule="atLeast"/>
        <w:ind w:left="760" w:hanging="760"/>
        <w:rPr>
          <w:rFonts w:asciiTheme="minorHAnsi" w:hAnsiTheme="minorHAnsi" w:cstheme="minorHAnsi"/>
          <w:b/>
        </w:rPr>
      </w:pPr>
      <w:bookmarkStart w:id="140" w:name="_Toc256000093"/>
      <w:bookmarkStart w:id="141" w:name="_Toc256000255"/>
      <w:r w:rsidRPr="0014170B">
        <w:rPr>
          <w:rFonts w:asciiTheme="minorHAnsi" w:hAnsiTheme="minorHAnsi" w:cstheme="minorHAnsi"/>
        </w:rPr>
        <w:lastRenderedPageBreak/>
        <w:t>Physical and Environmental Protection</w:t>
      </w:r>
      <w:bookmarkEnd w:id="140"/>
      <w:bookmarkEnd w:id="141"/>
    </w:p>
    <w:p w14:paraId="1BC11C69"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42" w:name="_Toc256000094"/>
      <w:bookmarkStart w:id="143" w:name="_Toc256000256"/>
      <w:r w:rsidRPr="0014170B">
        <w:rPr>
          <w:rFonts w:asciiTheme="minorHAnsi" w:hAnsiTheme="minorHAnsi" w:cstheme="minorHAnsi"/>
        </w:rPr>
        <w:t>PE-1 Policy and Procedures (L)(M)(H)</w:t>
      </w:r>
      <w:bookmarkEnd w:id="142"/>
      <w:bookmarkEnd w:id="143"/>
    </w:p>
    <w:p w14:paraId="5A6B9E5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Develop, document, and disseminate to [Assignment: organization-defined personnel or roles]:</w:t>
      </w:r>
    </w:p>
    <w:p w14:paraId="6DA56FC6"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[Selection (one-or-more): organization-level; mission/business process-level; system-level] physical and environmental protection policy that:</w:t>
      </w:r>
    </w:p>
    <w:p w14:paraId="7EBE03C6"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(a)</w:t>
      </w:r>
      <w:r w:rsidRPr="0014170B">
        <w:rPr>
          <w:rFonts w:asciiTheme="minorHAnsi" w:hAnsiTheme="minorHAnsi" w:cstheme="minorHAnsi"/>
        </w:rPr>
        <w:tab/>
        <w:t>Addresses purpose, scope, roles, responsibilities, management commitment, coordination among organizational entities, and compliance; and</w:t>
      </w:r>
    </w:p>
    <w:p w14:paraId="5AA3C514"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(b)</w:t>
      </w:r>
      <w:r w:rsidRPr="0014170B">
        <w:rPr>
          <w:rFonts w:asciiTheme="minorHAnsi" w:hAnsiTheme="minorHAnsi" w:cstheme="minorHAnsi"/>
        </w:rPr>
        <w:tab/>
        <w:t>Is consistent with applicable laws, executive orders, directives, regulations, policies, standards, and guidelines; and</w:t>
      </w:r>
    </w:p>
    <w:p w14:paraId="57CC7DBC"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 xml:space="preserve">Procedures to facilitate the implementation of the physical and environmental protection policy and the associated physical and environmental protection </w:t>
      </w:r>
      <w:proofErr w:type="gramStart"/>
      <w:r w:rsidRPr="0014170B">
        <w:rPr>
          <w:rFonts w:asciiTheme="minorHAnsi" w:hAnsiTheme="minorHAnsi" w:cstheme="minorHAnsi"/>
        </w:rPr>
        <w:t>controls;</w:t>
      </w:r>
      <w:proofErr w:type="gramEnd"/>
    </w:p>
    <w:p w14:paraId="5B007D9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Designate an [Assignment: organization-defined official] to manage the development, documentation, and dissemination of the physical and environmental protection policy and procedures; and</w:t>
      </w:r>
    </w:p>
    <w:p w14:paraId="3CDF2A6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Review and update the current physical and environmental protection:</w:t>
      </w:r>
    </w:p>
    <w:p w14:paraId="586B7B40"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Policy [FedRAMP Assignment: at least every 3 years] and following [Assignment: organization-defined events]; and</w:t>
      </w:r>
    </w:p>
    <w:p w14:paraId="2E64366B"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Procedures [FedRAMP Assignment: at least annually] and following [FedRAMP Assignment: significant changes].</w:t>
      </w:r>
    </w:p>
    <w:p w14:paraId="55887D7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7042FD59"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70A7216D" w14:textId="74ADB225"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w:t>
      </w:r>
      <w:r w:rsidRPr="00C362FE">
        <w:rPr>
          <w:rFonts w:eastAsia="Times New Roman"/>
          <w:color w:val="auto"/>
          <w:sz w:val="24"/>
          <w:szCs w:val="24"/>
          <w:lang w:val="en-US"/>
        </w:rPr>
        <w:t>-1}}</w:t>
      </w:r>
    </w:p>
    <w:p w14:paraId="3EF3992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2DA9797" w14:textId="77777777" w:rsidR="005C780F" w:rsidRPr="0014170B"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144" w:name="_Toc256000095"/>
      <w:bookmarkStart w:id="145" w:name="_Toc256000257"/>
      <w:r w:rsidRPr="0014170B">
        <w:rPr>
          <w:rFonts w:asciiTheme="minorHAnsi" w:hAnsiTheme="minorHAnsi" w:cstheme="minorHAnsi"/>
        </w:rPr>
        <w:t>PE-2 Physical Access Authorizations (L)(M)(H)</w:t>
      </w:r>
      <w:bookmarkEnd w:id="144"/>
      <w:bookmarkEnd w:id="145"/>
    </w:p>
    <w:p w14:paraId="76F66C5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Develop, approve, and maintain a list of individuals with authorized access to the facility where the system </w:t>
      </w:r>
      <w:proofErr w:type="gramStart"/>
      <w:r w:rsidRPr="0014170B">
        <w:rPr>
          <w:rFonts w:asciiTheme="minorHAnsi" w:hAnsiTheme="minorHAnsi" w:cstheme="minorHAnsi"/>
        </w:rPr>
        <w:t>resides;</w:t>
      </w:r>
      <w:proofErr w:type="gramEnd"/>
    </w:p>
    <w:p w14:paraId="66A6784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 xml:space="preserve">Issue authorization credentials for facility </w:t>
      </w:r>
      <w:proofErr w:type="gramStart"/>
      <w:r w:rsidRPr="0014170B">
        <w:rPr>
          <w:rFonts w:asciiTheme="minorHAnsi" w:hAnsiTheme="minorHAnsi" w:cstheme="minorHAnsi"/>
        </w:rPr>
        <w:t>access;</w:t>
      </w:r>
      <w:proofErr w:type="gramEnd"/>
    </w:p>
    <w:p w14:paraId="1B612A9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lastRenderedPageBreak/>
        <w:tab/>
        <w:t>c.</w:t>
      </w:r>
      <w:r w:rsidRPr="0014170B">
        <w:rPr>
          <w:rFonts w:asciiTheme="minorHAnsi" w:hAnsiTheme="minorHAnsi" w:cstheme="minorHAnsi"/>
        </w:rPr>
        <w:tab/>
        <w:t>Review the access list detailing authorized facility access by individuals [FedRAMP Assignment: at least annually]; and</w:t>
      </w:r>
    </w:p>
    <w:p w14:paraId="79AC954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d.</w:t>
      </w:r>
      <w:r w:rsidRPr="0014170B">
        <w:rPr>
          <w:rFonts w:asciiTheme="minorHAnsi" w:hAnsiTheme="minorHAnsi" w:cstheme="minorHAnsi"/>
        </w:rPr>
        <w:tab/>
        <w:t>Remove individuals from the facility access list when access is no longer required.</w:t>
      </w:r>
    </w:p>
    <w:p w14:paraId="6CE8F47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FF6F09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6983977" w14:textId="560B757A"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w:t>
      </w:r>
      <w:r w:rsidRPr="00C362FE">
        <w:rPr>
          <w:rFonts w:eastAsia="Times New Roman"/>
          <w:color w:val="auto"/>
          <w:sz w:val="24"/>
          <w:szCs w:val="24"/>
          <w:lang w:val="en-US"/>
        </w:rPr>
        <w:t>-</w:t>
      </w:r>
      <w:r>
        <w:rPr>
          <w:rFonts w:eastAsia="Times New Roman"/>
          <w:color w:val="auto"/>
          <w:sz w:val="24"/>
          <w:szCs w:val="24"/>
          <w:lang w:val="en-US"/>
        </w:rPr>
        <w:t>2</w:t>
      </w:r>
      <w:r w:rsidRPr="00C362FE">
        <w:rPr>
          <w:rFonts w:eastAsia="Times New Roman"/>
          <w:color w:val="auto"/>
          <w:sz w:val="24"/>
          <w:szCs w:val="24"/>
          <w:lang w:val="en-US"/>
        </w:rPr>
        <w:t>}}</w:t>
      </w:r>
    </w:p>
    <w:p w14:paraId="3F3C5FE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A999CD3"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46" w:name="_Toc256000096"/>
      <w:bookmarkStart w:id="147" w:name="_Toc256000258"/>
      <w:r w:rsidRPr="0014170B">
        <w:rPr>
          <w:rFonts w:asciiTheme="minorHAnsi" w:hAnsiTheme="minorHAnsi" w:cstheme="minorHAnsi"/>
        </w:rPr>
        <w:t>PE-3 Physical Access Control (L)(M)(H)</w:t>
      </w:r>
      <w:bookmarkEnd w:id="146"/>
      <w:bookmarkEnd w:id="147"/>
    </w:p>
    <w:p w14:paraId="4222040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Enforce physical access authorizations at [Assignment: organization-defined entry and exit points to the facility where the system resides] by:</w:t>
      </w:r>
    </w:p>
    <w:p w14:paraId="2E021F72"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Verifying individual access authorizations before granting access to the facility; and</w:t>
      </w:r>
    </w:p>
    <w:p w14:paraId="227D1F26"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Controlling ingress and egress to the facility using [FedRAMP Assignment: CSP defined physical access control systems/devices AND guards</w:t>
      </w:r>
      <w:proofErr w:type="gramStart"/>
      <w:r w:rsidRPr="0014170B">
        <w:rPr>
          <w:rFonts w:asciiTheme="minorHAnsi" w:hAnsiTheme="minorHAnsi" w:cstheme="minorHAnsi"/>
        </w:rPr>
        <w:t>];</w:t>
      </w:r>
      <w:proofErr w:type="gramEnd"/>
    </w:p>
    <w:p w14:paraId="3520BA4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Maintain physical access audit logs for [Assignment: organization-defined entry or exit points</w:t>
      </w:r>
      <w:proofErr w:type="gramStart"/>
      <w:r w:rsidRPr="0014170B">
        <w:rPr>
          <w:rFonts w:asciiTheme="minorHAnsi" w:hAnsiTheme="minorHAnsi" w:cstheme="minorHAnsi"/>
        </w:rPr>
        <w:t>];</w:t>
      </w:r>
      <w:proofErr w:type="gramEnd"/>
    </w:p>
    <w:p w14:paraId="439684C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Control access to areas within the facility designated as publicly accessible by implementing the following controls: [Assignment: organization-defined physical access controls</w:t>
      </w:r>
      <w:proofErr w:type="gramStart"/>
      <w:r w:rsidRPr="0014170B">
        <w:rPr>
          <w:rFonts w:asciiTheme="minorHAnsi" w:hAnsiTheme="minorHAnsi" w:cstheme="minorHAnsi"/>
        </w:rPr>
        <w:t>];</w:t>
      </w:r>
      <w:proofErr w:type="gramEnd"/>
    </w:p>
    <w:p w14:paraId="00711B2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d.</w:t>
      </w:r>
      <w:r w:rsidRPr="0014170B">
        <w:rPr>
          <w:rFonts w:asciiTheme="minorHAnsi" w:hAnsiTheme="minorHAnsi" w:cstheme="minorHAnsi"/>
        </w:rPr>
        <w:tab/>
        <w:t>Escort visitors and control visitor activity [FedRAMP Assignment: in all circumstances within restricted access area where the information system resides</w:t>
      </w:r>
      <w:proofErr w:type="gramStart"/>
      <w:r w:rsidRPr="0014170B">
        <w:rPr>
          <w:rFonts w:asciiTheme="minorHAnsi" w:hAnsiTheme="minorHAnsi" w:cstheme="minorHAnsi"/>
        </w:rPr>
        <w:t>];</w:t>
      </w:r>
      <w:proofErr w:type="gramEnd"/>
    </w:p>
    <w:p w14:paraId="0E2BF5A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e.</w:t>
      </w:r>
      <w:r w:rsidRPr="0014170B">
        <w:rPr>
          <w:rFonts w:asciiTheme="minorHAnsi" w:hAnsiTheme="minorHAnsi" w:cstheme="minorHAnsi"/>
        </w:rPr>
        <w:tab/>
        <w:t xml:space="preserve">Secure keys, combinations, and other physical access </w:t>
      </w:r>
      <w:proofErr w:type="gramStart"/>
      <w:r w:rsidRPr="0014170B">
        <w:rPr>
          <w:rFonts w:asciiTheme="minorHAnsi" w:hAnsiTheme="minorHAnsi" w:cstheme="minorHAnsi"/>
        </w:rPr>
        <w:t>devices;</w:t>
      </w:r>
      <w:proofErr w:type="gramEnd"/>
    </w:p>
    <w:p w14:paraId="477C920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f.</w:t>
      </w:r>
      <w:r w:rsidRPr="0014170B">
        <w:rPr>
          <w:rFonts w:asciiTheme="minorHAnsi" w:hAnsiTheme="minorHAnsi" w:cstheme="minorHAnsi"/>
        </w:rPr>
        <w:tab/>
        <w:t>Inventory [FedRAMP Assignment: at least annually] every [Assignment: organization-defined frequency]; and</w:t>
      </w:r>
    </w:p>
    <w:p w14:paraId="10FB64B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g.</w:t>
      </w:r>
      <w:r w:rsidRPr="0014170B">
        <w:rPr>
          <w:rFonts w:asciiTheme="minorHAnsi" w:hAnsiTheme="minorHAnsi" w:cstheme="minorHAnsi"/>
        </w:rPr>
        <w:tab/>
        <w:t>Change combinations and keys [FedRAMP Assignment: at least annually] and/or when keys are lost, combinations are compromised, or when individuals possessing the keys or combinations are transferred or terminated.</w:t>
      </w:r>
    </w:p>
    <w:p w14:paraId="1753588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3783F0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4962094" w14:textId="557A9D0A" w:rsidR="005C780F" w:rsidRPr="00FA045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w:t>
      </w:r>
      <w:r w:rsidRPr="00C362FE">
        <w:rPr>
          <w:rFonts w:eastAsia="Times New Roman"/>
          <w:color w:val="auto"/>
          <w:sz w:val="24"/>
          <w:szCs w:val="24"/>
          <w:lang w:val="en-US"/>
        </w:rPr>
        <w:t>-</w:t>
      </w:r>
      <w:r>
        <w:rPr>
          <w:rFonts w:eastAsia="Times New Roman"/>
          <w:color w:val="auto"/>
          <w:sz w:val="24"/>
          <w:szCs w:val="24"/>
          <w:lang w:val="en-US"/>
        </w:rPr>
        <w:t>3</w:t>
      </w:r>
      <w:r w:rsidRPr="00C362FE">
        <w:rPr>
          <w:rFonts w:eastAsia="Times New Roman"/>
          <w:color w:val="auto"/>
          <w:sz w:val="24"/>
          <w:szCs w:val="24"/>
          <w:lang w:val="en-US"/>
        </w:rPr>
        <w:t>}}</w:t>
      </w:r>
    </w:p>
    <w:p w14:paraId="0CEB3758"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48" w:name="_Toc256000097"/>
      <w:bookmarkStart w:id="149" w:name="_Toc256000262"/>
      <w:r w:rsidRPr="0014170B">
        <w:rPr>
          <w:rFonts w:asciiTheme="minorHAnsi" w:hAnsiTheme="minorHAnsi" w:cstheme="minorHAnsi"/>
        </w:rPr>
        <w:lastRenderedPageBreak/>
        <w:t>PE-6 Monitoring Physical Access (L)(M)(H)</w:t>
      </w:r>
      <w:bookmarkEnd w:id="148"/>
      <w:bookmarkEnd w:id="149"/>
    </w:p>
    <w:p w14:paraId="36B6D9C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Monitor physical access to the facility where the system resides to detect and respond to physical security </w:t>
      </w:r>
      <w:proofErr w:type="gramStart"/>
      <w:r w:rsidRPr="0014170B">
        <w:rPr>
          <w:rFonts w:asciiTheme="minorHAnsi" w:hAnsiTheme="minorHAnsi" w:cstheme="minorHAnsi"/>
        </w:rPr>
        <w:t>incidents;</w:t>
      </w:r>
      <w:proofErr w:type="gramEnd"/>
    </w:p>
    <w:p w14:paraId="1FCE551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Review physical access logs [FedRAMP Assignment: at least monthly] and upon occurrence of [Assignment: organization-defined events or potential indications of events]; and</w:t>
      </w:r>
    </w:p>
    <w:p w14:paraId="49A3B92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Coordinate results of reviews and investigations with the organizational incident response capability.</w:t>
      </w:r>
    </w:p>
    <w:p w14:paraId="2903374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B6B9EE3"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854A2DC" w14:textId="0C7A6EC3"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w:t>
      </w:r>
      <w:r w:rsidRPr="00C362FE">
        <w:rPr>
          <w:rFonts w:eastAsia="Times New Roman"/>
          <w:color w:val="auto"/>
          <w:sz w:val="24"/>
          <w:szCs w:val="24"/>
          <w:lang w:val="en-US"/>
        </w:rPr>
        <w:t>-</w:t>
      </w:r>
      <w:r>
        <w:rPr>
          <w:rFonts w:eastAsia="Times New Roman"/>
          <w:color w:val="auto"/>
          <w:sz w:val="24"/>
          <w:szCs w:val="24"/>
          <w:lang w:val="en-US"/>
        </w:rPr>
        <w:t>6</w:t>
      </w:r>
      <w:r w:rsidRPr="00C362FE">
        <w:rPr>
          <w:rFonts w:eastAsia="Times New Roman"/>
          <w:color w:val="auto"/>
          <w:sz w:val="24"/>
          <w:szCs w:val="24"/>
          <w:lang w:val="en-US"/>
        </w:rPr>
        <w:t>}}</w:t>
      </w:r>
    </w:p>
    <w:p w14:paraId="3BCA34B2" w14:textId="77777777" w:rsidR="005C780F" w:rsidRPr="0014170B" w:rsidRDefault="005C780F" w:rsidP="00FA045E">
      <w:pPr>
        <w:pStyle w:val="BodyText"/>
        <w:tabs>
          <w:tab w:val="left" w:pos="360"/>
          <w:tab w:val="left" w:pos="720"/>
          <w:tab w:val="left" w:pos="1440"/>
          <w:tab w:val="left" w:pos="2160"/>
        </w:tabs>
        <w:spacing w:line="20" w:lineRule="atLeast"/>
        <w:rPr>
          <w:rFonts w:asciiTheme="minorHAnsi" w:hAnsiTheme="minorHAnsi" w:cstheme="minorHAnsi"/>
        </w:rPr>
      </w:pPr>
    </w:p>
    <w:p w14:paraId="37D7991E"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50" w:name="_Toc256000098"/>
      <w:bookmarkStart w:id="151" w:name="_Toc256000265"/>
      <w:r w:rsidRPr="0014170B">
        <w:rPr>
          <w:rFonts w:asciiTheme="minorHAnsi" w:hAnsiTheme="minorHAnsi" w:cstheme="minorHAnsi"/>
        </w:rPr>
        <w:t>PE-8 Visitor Access Records (L)(M)(H)</w:t>
      </w:r>
      <w:bookmarkEnd w:id="150"/>
      <w:bookmarkEnd w:id="151"/>
    </w:p>
    <w:p w14:paraId="6519D41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Maintain visitor access records to the facility where the system resides for [FedRAMP Assignment: for a minimum of one (1) year</w:t>
      </w:r>
      <w:proofErr w:type="gramStart"/>
      <w:r w:rsidRPr="0014170B">
        <w:rPr>
          <w:rFonts w:asciiTheme="minorHAnsi" w:hAnsiTheme="minorHAnsi" w:cstheme="minorHAnsi"/>
        </w:rPr>
        <w:t>];</w:t>
      </w:r>
      <w:proofErr w:type="gramEnd"/>
    </w:p>
    <w:p w14:paraId="2AEB299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Review visitor access records [FedRAMP Assignment: at least monthly]; and</w:t>
      </w:r>
    </w:p>
    <w:p w14:paraId="1AA648A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Report anomalies in visitor access records to [Assignment: organization-defined personnel].</w:t>
      </w:r>
    </w:p>
    <w:p w14:paraId="783E62F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C66B8C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FF7DBF2" w14:textId="38C4B318"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w:t>
      </w:r>
      <w:r w:rsidRPr="00C362FE">
        <w:rPr>
          <w:rFonts w:eastAsia="Times New Roman"/>
          <w:color w:val="auto"/>
          <w:sz w:val="24"/>
          <w:szCs w:val="24"/>
          <w:lang w:val="en-US"/>
        </w:rPr>
        <w:t>-</w:t>
      </w:r>
      <w:r>
        <w:rPr>
          <w:rFonts w:eastAsia="Times New Roman"/>
          <w:color w:val="auto"/>
          <w:sz w:val="24"/>
          <w:szCs w:val="24"/>
          <w:lang w:val="en-US"/>
        </w:rPr>
        <w:t>8</w:t>
      </w:r>
      <w:r w:rsidRPr="00C362FE">
        <w:rPr>
          <w:rFonts w:eastAsia="Times New Roman"/>
          <w:color w:val="auto"/>
          <w:sz w:val="24"/>
          <w:szCs w:val="24"/>
          <w:lang w:val="en-US"/>
        </w:rPr>
        <w:t>}}</w:t>
      </w:r>
    </w:p>
    <w:p w14:paraId="0C342F5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3F36E3B"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52" w:name="_Toc256000099"/>
      <w:bookmarkStart w:id="153" w:name="_Toc256000271"/>
      <w:r w:rsidRPr="0014170B">
        <w:rPr>
          <w:rFonts w:asciiTheme="minorHAnsi" w:hAnsiTheme="minorHAnsi" w:cstheme="minorHAnsi"/>
        </w:rPr>
        <w:t>PE-12 Emergency Lighting (L)(M)(H)</w:t>
      </w:r>
      <w:bookmarkEnd w:id="152"/>
      <w:bookmarkEnd w:id="153"/>
    </w:p>
    <w:p w14:paraId="1CD8A327"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Employ and maintain automatic emergency lighting for the system that activates in the event of a power outage or disruption and that covers emergency exits and evacuation routes within the facility.</w:t>
      </w:r>
    </w:p>
    <w:p w14:paraId="3DF7E137"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987D0D9"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57C880B" w14:textId="47294DC4"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w:t>
      </w:r>
      <w:r w:rsidRPr="00C362FE">
        <w:rPr>
          <w:rFonts w:eastAsia="Times New Roman"/>
          <w:color w:val="auto"/>
          <w:sz w:val="24"/>
          <w:szCs w:val="24"/>
          <w:lang w:val="en-US"/>
        </w:rPr>
        <w:t>-1</w:t>
      </w:r>
      <w:r>
        <w:rPr>
          <w:rFonts w:eastAsia="Times New Roman"/>
          <w:color w:val="auto"/>
          <w:sz w:val="24"/>
          <w:szCs w:val="24"/>
          <w:lang w:val="en-US"/>
        </w:rPr>
        <w:t>2</w:t>
      </w:r>
      <w:r w:rsidRPr="00C362FE">
        <w:rPr>
          <w:rFonts w:eastAsia="Times New Roman"/>
          <w:color w:val="auto"/>
          <w:sz w:val="24"/>
          <w:szCs w:val="24"/>
          <w:lang w:val="en-US"/>
        </w:rPr>
        <w:t>}}</w:t>
      </w:r>
    </w:p>
    <w:p w14:paraId="7F7BA0C6" w14:textId="36494F86" w:rsidR="005C780F" w:rsidRPr="0014170B" w:rsidRDefault="005C780F" w:rsidP="00FA045E">
      <w:pPr>
        <w:pStyle w:val="BodyText"/>
        <w:tabs>
          <w:tab w:val="left" w:pos="360"/>
          <w:tab w:val="left" w:pos="720"/>
          <w:tab w:val="left" w:pos="1440"/>
          <w:tab w:val="left" w:pos="2160"/>
        </w:tabs>
        <w:spacing w:line="20" w:lineRule="atLeast"/>
        <w:rPr>
          <w:rFonts w:asciiTheme="minorHAnsi" w:hAnsiTheme="minorHAnsi" w:cstheme="minorHAnsi"/>
        </w:rPr>
      </w:pPr>
    </w:p>
    <w:p w14:paraId="0F8521C6"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54" w:name="_Toc256000100"/>
      <w:bookmarkStart w:id="155" w:name="_Toc256000272"/>
      <w:r w:rsidRPr="0014170B">
        <w:rPr>
          <w:rFonts w:asciiTheme="minorHAnsi" w:hAnsiTheme="minorHAnsi" w:cstheme="minorHAnsi"/>
        </w:rPr>
        <w:t>PE-13 Fire Protection (L)(M)(H)</w:t>
      </w:r>
      <w:bookmarkEnd w:id="154"/>
      <w:bookmarkEnd w:id="155"/>
    </w:p>
    <w:p w14:paraId="016D73F0"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Employ and maintain fire detection and suppression systems that are supported by an independent energy source.</w:t>
      </w:r>
    </w:p>
    <w:p w14:paraId="5F056AD8"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DE0C432" w14:textId="77777777" w:rsidR="005C780F"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057E832" w14:textId="07ED6E14" w:rsidR="00FA045E" w:rsidRPr="00FA045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w:t>
      </w:r>
      <w:r w:rsidRPr="00C362FE">
        <w:rPr>
          <w:rFonts w:eastAsia="Times New Roman"/>
          <w:color w:val="auto"/>
          <w:sz w:val="24"/>
          <w:szCs w:val="24"/>
          <w:lang w:val="en-US"/>
        </w:rPr>
        <w:t>-1</w:t>
      </w:r>
      <w:r>
        <w:rPr>
          <w:rFonts w:eastAsia="Times New Roman"/>
          <w:color w:val="auto"/>
          <w:sz w:val="24"/>
          <w:szCs w:val="24"/>
          <w:lang w:val="en-US"/>
        </w:rPr>
        <w:t>3</w:t>
      </w:r>
      <w:r w:rsidRPr="00C362FE">
        <w:rPr>
          <w:rFonts w:eastAsia="Times New Roman"/>
          <w:color w:val="auto"/>
          <w:sz w:val="24"/>
          <w:szCs w:val="24"/>
          <w:lang w:val="en-US"/>
        </w:rPr>
        <w:t>}}</w:t>
      </w:r>
    </w:p>
    <w:p w14:paraId="265011BA"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B6DC597"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lang w:val="es-ES"/>
        </w:rPr>
      </w:pPr>
      <w:bookmarkStart w:id="156" w:name="_Toc256000101"/>
      <w:bookmarkStart w:id="157" w:name="_Toc256000275"/>
      <w:r w:rsidRPr="0014170B">
        <w:rPr>
          <w:rFonts w:asciiTheme="minorHAnsi" w:hAnsiTheme="minorHAnsi" w:cstheme="minorHAnsi"/>
          <w:lang w:val="es-ES"/>
        </w:rPr>
        <w:t xml:space="preserve">PE-14 </w:t>
      </w:r>
      <w:proofErr w:type="spellStart"/>
      <w:r w:rsidRPr="0014170B">
        <w:rPr>
          <w:rFonts w:asciiTheme="minorHAnsi" w:hAnsiTheme="minorHAnsi" w:cstheme="minorHAnsi"/>
          <w:lang w:val="es-ES"/>
        </w:rPr>
        <w:t>Environmental</w:t>
      </w:r>
      <w:proofErr w:type="spellEnd"/>
      <w:r w:rsidRPr="0014170B">
        <w:rPr>
          <w:rFonts w:asciiTheme="minorHAnsi" w:hAnsiTheme="minorHAnsi" w:cstheme="minorHAnsi"/>
          <w:lang w:val="es-ES"/>
        </w:rPr>
        <w:t xml:space="preserve"> </w:t>
      </w:r>
      <w:proofErr w:type="spellStart"/>
      <w:r w:rsidRPr="0014170B">
        <w:rPr>
          <w:rFonts w:asciiTheme="minorHAnsi" w:hAnsiTheme="minorHAnsi" w:cstheme="minorHAnsi"/>
          <w:lang w:val="es-ES"/>
        </w:rPr>
        <w:t>Controls</w:t>
      </w:r>
      <w:proofErr w:type="spellEnd"/>
      <w:r w:rsidRPr="0014170B">
        <w:rPr>
          <w:rFonts w:asciiTheme="minorHAnsi" w:hAnsiTheme="minorHAnsi" w:cstheme="minorHAnsi"/>
          <w:lang w:val="es-ES"/>
        </w:rPr>
        <w:t xml:space="preserve"> (L)(M)(H)</w:t>
      </w:r>
      <w:bookmarkEnd w:id="156"/>
      <w:bookmarkEnd w:id="157"/>
    </w:p>
    <w:p w14:paraId="6D4214C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0F0619">
        <w:rPr>
          <w:rFonts w:asciiTheme="minorHAnsi" w:hAnsiTheme="minorHAnsi" w:cstheme="minorHAnsi"/>
        </w:rPr>
        <w:tab/>
      </w:r>
      <w:r w:rsidRPr="0014170B">
        <w:rPr>
          <w:rFonts w:asciiTheme="minorHAnsi" w:hAnsiTheme="minorHAnsi" w:cstheme="minorHAnsi"/>
        </w:rPr>
        <w:t>a.</w:t>
      </w:r>
      <w:r w:rsidRPr="0014170B">
        <w:rPr>
          <w:rFonts w:asciiTheme="minorHAnsi" w:hAnsiTheme="minorHAnsi" w:cstheme="minorHAnsi"/>
        </w:rPr>
        <w:tab/>
        <w:t>Maintain [Selection (one-or-more): temperature; humidity; pressure; radiation; [FedRAMP Assignment: consistent with American Society of Heating, Refrigerating and Air-conditioning Engineers (ASHRAE) document entitled Thermal Guidelines for Data Processing Environments]] levels within the facility where the system resides at [Assignment: organization-defined acceptable levels]; and</w:t>
      </w:r>
    </w:p>
    <w:p w14:paraId="1B234DB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Monitor environmental control levels [FedRAMP Assignment: continuously].</w:t>
      </w:r>
    </w:p>
    <w:p w14:paraId="3468327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C654E7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PE-14 Additional FedRAMP Requirements and Guidance:</w:t>
      </w:r>
    </w:p>
    <w:p w14:paraId="7580AE8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(a) Requirement:</w:t>
      </w:r>
      <w:r w:rsidRPr="0014170B">
        <w:rPr>
          <w:rFonts w:asciiTheme="minorHAnsi" w:hAnsiTheme="minorHAnsi" w:cstheme="minorHAnsi"/>
        </w:rPr>
        <w:t xml:space="preserve"> The service provider measures temperature at server inlets and humidity levels by dew point.</w:t>
      </w:r>
    </w:p>
    <w:p w14:paraId="64B570A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9712A42"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0C8FD46" w14:textId="5EE9EEF9"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w:t>
      </w:r>
      <w:r w:rsidRPr="00C362FE">
        <w:rPr>
          <w:rFonts w:eastAsia="Times New Roman"/>
          <w:color w:val="auto"/>
          <w:sz w:val="24"/>
          <w:szCs w:val="24"/>
          <w:lang w:val="en-US"/>
        </w:rPr>
        <w:t>-1</w:t>
      </w:r>
      <w:r>
        <w:rPr>
          <w:rFonts w:eastAsia="Times New Roman"/>
          <w:color w:val="auto"/>
          <w:sz w:val="24"/>
          <w:szCs w:val="24"/>
          <w:lang w:val="en-US"/>
        </w:rPr>
        <w:t>4</w:t>
      </w:r>
      <w:r w:rsidRPr="00C362FE">
        <w:rPr>
          <w:rFonts w:eastAsia="Times New Roman"/>
          <w:color w:val="auto"/>
          <w:sz w:val="24"/>
          <w:szCs w:val="24"/>
          <w:lang w:val="en-US"/>
        </w:rPr>
        <w:t>}}</w:t>
      </w:r>
    </w:p>
    <w:p w14:paraId="5B6E613C" w14:textId="77777777" w:rsidR="00FA045E" w:rsidRPr="0014170B" w:rsidRDefault="00FA045E"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BD920B4"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58" w:name="_Toc256000102"/>
      <w:bookmarkStart w:id="159" w:name="_Toc256000277"/>
      <w:r w:rsidRPr="0014170B">
        <w:rPr>
          <w:rFonts w:asciiTheme="minorHAnsi" w:hAnsiTheme="minorHAnsi" w:cstheme="minorHAnsi"/>
        </w:rPr>
        <w:t>PE-15 Water Damage Protection (L)(M)(H)</w:t>
      </w:r>
      <w:bookmarkEnd w:id="158"/>
      <w:bookmarkEnd w:id="159"/>
    </w:p>
    <w:p w14:paraId="33C88284"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Protect the system from damage resulting from water leakage by providing master shutoff or isolation valves that are accessible, working properly, and known to key personnel.</w:t>
      </w:r>
    </w:p>
    <w:p w14:paraId="2E43D5B9"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B6AF6E4" w14:textId="4D6C6D7C" w:rsidR="005C780F" w:rsidRPr="00FA045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w:t>
      </w:r>
      <w:r w:rsidRPr="00C362FE">
        <w:rPr>
          <w:rFonts w:eastAsia="Times New Roman"/>
          <w:color w:val="auto"/>
          <w:sz w:val="24"/>
          <w:szCs w:val="24"/>
          <w:lang w:val="en-US"/>
        </w:rPr>
        <w:t>-1</w:t>
      </w:r>
      <w:r>
        <w:rPr>
          <w:rFonts w:eastAsia="Times New Roman"/>
          <w:color w:val="auto"/>
          <w:sz w:val="24"/>
          <w:szCs w:val="24"/>
          <w:lang w:val="en-US"/>
        </w:rPr>
        <w:t>5</w:t>
      </w:r>
      <w:r w:rsidRPr="00C362FE">
        <w:rPr>
          <w:rFonts w:eastAsia="Times New Roman"/>
          <w:color w:val="auto"/>
          <w:sz w:val="24"/>
          <w:szCs w:val="24"/>
          <w:lang w:val="en-US"/>
        </w:rPr>
        <w:t>}}</w:t>
      </w:r>
    </w:p>
    <w:p w14:paraId="4911B98C"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6D85F06"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60" w:name="_Toc256000103"/>
      <w:bookmarkStart w:id="161" w:name="_Toc256000279"/>
      <w:r w:rsidRPr="0014170B">
        <w:rPr>
          <w:rFonts w:asciiTheme="minorHAnsi" w:hAnsiTheme="minorHAnsi" w:cstheme="minorHAnsi"/>
        </w:rPr>
        <w:t>PE-16 Delivery and Removal (L)(M)(H)</w:t>
      </w:r>
      <w:bookmarkEnd w:id="160"/>
      <w:bookmarkEnd w:id="161"/>
    </w:p>
    <w:p w14:paraId="15C2484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Authorize and control [FedRAMP Assignment: all information system components] entering and exiting the facility; and</w:t>
      </w:r>
    </w:p>
    <w:p w14:paraId="595B1F6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Maintain records of the system components.</w:t>
      </w:r>
    </w:p>
    <w:p w14:paraId="17D1D12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75160E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D6B7E80" w14:textId="3D2B8D07" w:rsidR="005C780F" w:rsidRPr="00FA045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PE</w:t>
      </w:r>
      <w:r w:rsidRPr="00C362FE">
        <w:rPr>
          <w:rFonts w:eastAsia="Times New Roman"/>
          <w:color w:val="auto"/>
          <w:sz w:val="24"/>
          <w:szCs w:val="24"/>
          <w:lang w:val="en-US"/>
        </w:rPr>
        <w:t>-1</w:t>
      </w:r>
      <w:r>
        <w:rPr>
          <w:rFonts w:eastAsia="Times New Roman"/>
          <w:color w:val="auto"/>
          <w:sz w:val="24"/>
          <w:szCs w:val="24"/>
          <w:lang w:val="en-US"/>
        </w:rPr>
        <w:t>6</w:t>
      </w:r>
      <w:r w:rsidRPr="00C362FE">
        <w:rPr>
          <w:rFonts w:eastAsia="Times New Roman"/>
          <w:color w:val="auto"/>
          <w:sz w:val="24"/>
          <w:szCs w:val="24"/>
          <w:lang w:val="en-US"/>
        </w:rPr>
        <w:t>}}</w:t>
      </w:r>
    </w:p>
    <w:p w14:paraId="5FABE554" w14:textId="77777777" w:rsidR="005C780F" w:rsidRPr="0014170B" w:rsidRDefault="005C780F" w:rsidP="005C780F">
      <w:pPr>
        <w:pStyle w:val="Heading1"/>
        <w:tabs>
          <w:tab w:val="left" w:pos="360"/>
          <w:tab w:val="left" w:pos="720"/>
          <w:tab w:val="left" w:pos="1440"/>
          <w:tab w:val="left" w:pos="2160"/>
        </w:tabs>
        <w:spacing w:line="20" w:lineRule="atLeast"/>
        <w:ind w:left="760" w:hanging="760"/>
        <w:rPr>
          <w:rFonts w:asciiTheme="minorHAnsi" w:hAnsiTheme="minorHAnsi" w:cstheme="minorHAnsi"/>
          <w:b/>
        </w:rPr>
      </w:pPr>
      <w:bookmarkStart w:id="162" w:name="_Toc256000104"/>
      <w:bookmarkStart w:id="163" w:name="_Toc256000282"/>
      <w:r w:rsidRPr="0014170B">
        <w:rPr>
          <w:rFonts w:asciiTheme="minorHAnsi" w:hAnsiTheme="minorHAnsi" w:cstheme="minorHAnsi"/>
        </w:rPr>
        <w:t>Planning</w:t>
      </w:r>
      <w:bookmarkEnd w:id="162"/>
      <w:bookmarkEnd w:id="163"/>
    </w:p>
    <w:p w14:paraId="6089A566"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64" w:name="_Toc256000105"/>
      <w:bookmarkStart w:id="165" w:name="_Toc256000283"/>
      <w:r w:rsidRPr="0014170B">
        <w:rPr>
          <w:rFonts w:asciiTheme="minorHAnsi" w:hAnsiTheme="minorHAnsi" w:cstheme="minorHAnsi"/>
        </w:rPr>
        <w:t>PL-1 Policy and Procedures (L)(M)(H)</w:t>
      </w:r>
      <w:bookmarkEnd w:id="164"/>
      <w:bookmarkEnd w:id="165"/>
    </w:p>
    <w:p w14:paraId="1B9B2AC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Develop, document, and disseminate to [Assignment: organization-defined personnel or roles]:</w:t>
      </w:r>
    </w:p>
    <w:p w14:paraId="2AC3C26C"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[Selection (one-or-more): organization-level; mission/business process-level; system-level] planning policy that:</w:t>
      </w:r>
    </w:p>
    <w:p w14:paraId="33066554"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(a)</w:t>
      </w:r>
      <w:r w:rsidRPr="0014170B">
        <w:rPr>
          <w:rFonts w:asciiTheme="minorHAnsi" w:hAnsiTheme="minorHAnsi" w:cstheme="minorHAnsi"/>
        </w:rPr>
        <w:tab/>
        <w:t>Addresses purpose, scope, roles, responsibilities, management commitment, coordination among organizational entities, and compliance; and</w:t>
      </w:r>
    </w:p>
    <w:p w14:paraId="176A14EB"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(b)</w:t>
      </w:r>
      <w:r w:rsidRPr="0014170B">
        <w:rPr>
          <w:rFonts w:asciiTheme="minorHAnsi" w:hAnsiTheme="minorHAnsi" w:cstheme="minorHAnsi"/>
        </w:rPr>
        <w:tab/>
        <w:t>Is consistent with applicable laws, executive orders, directives, regulations, policies, standards, and guidelines; and</w:t>
      </w:r>
    </w:p>
    <w:p w14:paraId="5BB14732"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 xml:space="preserve">Procedures to facilitate the implementation of the planning policy and the associated planning </w:t>
      </w:r>
      <w:proofErr w:type="gramStart"/>
      <w:r w:rsidRPr="0014170B">
        <w:rPr>
          <w:rFonts w:asciiTheme="minorHAnsi" w:hAnsiTheme="minorHAnsi" w:cstheme="minorHAnsi"/>
        </w:rPr>
        <w:t>controls;</w:t>
      </w:r>
      <w:proofErr w:type="gramEnd"/>
    </w:p>
    <w:p w14:paraId="3B05427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Designate an [Assignment: organization-defined official] to manage the development, documentation, and dissemination of the planning policy and procedures; and</w:t>
      </w:r>
    </w:p>
    <w:p w14:paraId="53D3F8B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Review and update the current planning:</w:t>
      </w:r>
    </w:p>
    <w:p w14:paraId="05F97FBE"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lastRenderedPageBreak/>
        <w:tab/>
      </w:r>
      <w:r w:rsidRPr="0014170B">
        <w:rPr>
          <w:rFonts w:asciiTheme="minorHAnsi" w:hAnsiTheme="minorHAnsi" w:cstheme="minorHAnsi"/>
        </w:rPr>
        <w:tab/>
        <w:t>1.</w:t>
      </w:r>
      <w:r w:rsidRPr="0014170B">
        <w:rPr>
          <w:rFonts w:asciiTheme="minorHAnsi" w:hAnsiTheme="minorHAnsi" w:cstheme="minorHAnsi"/>
        </w:rPr>
        <w:tab/>
        <w:t>Policy [FedRAMP Assignment: at least every 3 years] and following [Assignment: organization-defined events]; and</w:t>
      </w:r>
    </w:p>
    <w:p w14:paraId="4FA647C8"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Procedures [FedRAMP Assignment: at least annually] and following [FedRAMP Assignment: significant changes].</w:t>
      </w:r>
    </w:p>
    <w:p w14:paraId="391CA07E"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A45DDA3"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ACE29B9" w14:textId="52C05D43"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PL</w:t>
      </w:r>
      <w:r w:rsidRPr="00C362FE">
        <w:rPr>
          <w:rFonts w:eastAsia="Times New Roman"/>
          <w:color w:val="auto"/>
          <w:sz w:val="24"/>
          <w:szCs w:val="24"/>
          <w:lang w:val="en-US"/>
        </w:rPr>
        <w:t>-1}}</w:t>
      </w:r>
    </w:p>
    <w:p w14:paraId="1E608510"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70BDEDBB" w14:textId="77777777" w:rsidR="005C780F" w:rsidRPr="0014170B"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166" w:name="_Toc256000106"/>
      <w:bookmarkStart w:id="167" w:name="_Toc256000284"/>
      <w:r w:rsidRPr="0014170B">
        <w:rPr>
          <w:rFonts w:asciiTheme="minorHAnsi" w:hAnsiTheme="minorHAnsi" w:cstheme="minorHAnsi"/>
        </w:rPr>
        <w:t>PL-2 System Security and Privacy Plans (L)(M)(H)</w:t>
      </w:r>
      <w:bookmarkEnd w:id="166"/>
      <w:bookmarkEnd w:id="167"/>
    </w:p>
    <w:p w14:paraId="415619B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Develop security and privacy plans for the system that:</w:t>
      </w:r>
    </w:p>
    <w:p w14:paraId="1F265CC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 xml:space="preserve">Are consistent with the organization’s enterprise </w:t>
      </w:r>
      <w:proofErr w:type="gramStart"/>
      <w:r w:rsidRPr="0014170B">
        <w:rPr>
          <w:rFonts w:asciiTheme="minorHAnsi" w:hAnsiTheme="minorHAnsi" w:cstheme="minorHAnsi"/>
        </w:rPr>
        <w:t>architecture;</w:t>
      </w:r>
      <w:proofErr w:type="gramEnd"/>
    </w:p>
    <w:p w14:paraId="1DC1EE1A"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 xml:space="preserve">Explicitly define the constituent system </w:t>
      </w:r>
      <w:proofErr w:type="gramStart"/>
      <w:r w:rsidRPr="0014170B">
        <w:rPr>
          <w:rFonts w:asciiTheme="minorHAnsi" w:hAnsiTheme="minorHAnsi" w:cstheme="minorHAnsi"/>
        </w:rPr>
        <w:t>components;</w:t>
      </w:r>
      <w:proofErr w:type="gramEnd"/>
    </w:p>
    <w:p w14:paraId="33D80A94"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3.</w:t>
      </w:r>
      <w:r w:rsidRPr="0014170B">
        <w:rPr>
          <w:rFonts w:asciiTheme="minorHAnsi" w:hAnsiTheme="minorHAnsi" w:cstheme="minorHAnsi"/>
        </w:rPr>
        <w:tab/>
        <w:t xml:space="preserve">Describe the operational context of the system in terms of mission and business </w:t>
      </w:r>
      <w:proofErr w:type="gramStart"/>
      <w:r w:rsidRPr="0014170B">
        <w:rPr>
          <w:rFonts w:asciiTheme="minorHAnsi" w:hAnsiTheme="minorHAnsi" w:cstheme="minorHAnsi"/>
        </w:rPr>
        <w:t>processes;</w:t>
      </w:r>
      <w:proofErr w:type="gramEnd"/>
    </w:p>
    <w:p w14:paraId="021A8CE9"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4.</w:t>
      </w:r>
      <w:r w:rsidRPr="0014170B">
        <w:rPr>
          <w:rFonts w:asciiTheme="minorHAnsi" w:hAnsiTheme="minorHAnsi" w:cstheme="minorHAnsi"/>
        </w:rPr>
        <w:tab/>
        <w:t xml:space="preserve">Identify the individuals that fulfill system roles and </w:t>
      </w:r>
      <w:proofErr w:type="gramStart"/>
      <w:r w:rsidRPr="0014170B">
        <w:rPr>
          <w:rFonts w:asciiTheme="minorHAnsi" w:hAnsiTheme="minorHAnsi" w:cstheme="minorHAnsi"/>
        </w:rPr>
        <w:t>responsibilities;</w:t>
      </w:r>
      <w:proofErr w:type="gramEnd"/>
    </w:p>
    <w:p w14:paraId="4F9C8283"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5.</w:t>
      </w:r>
      <w:r w:rsidRPr="0014170B">
        <w:rPr>
          <w:rFonts w:asciiTheme="minorHAnsi" w:hAnsiTheme="minorHAnsi" w:cstheme="minorHAnsi"/>
        </w:rPr>
        <w:tab/>
        <w:t xml:space="preserve">Identify the information types processed, stored, and transmitted by the </w:t>
      </w:r>
      <w:proofErr w:type="gramStart"/>
      <w:r w:rsidRPr="0014170B">
        <w:rPr>
          <w:rFonts w:asciiTheme="minorHAnsi" w:hAnsiTheme="minorHAnsi" w:cstheme="minorHAnsi"/>
        </w:rPr>
        <w:t>system;</w:t>
      </w:r>
      <w:proofErr w:type="gramEnd"/>
    </w:p>
    <w:p w14:paraId="4247BA74"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6.</w:t>
      </w:r>
      <w:r w:rsidRPr="0014170B">
        <w:rPr>
          <w:rFonts w:asciiTheme="minorHAnsi" w:hAnsiTheme="minorHAnsi" w:cstheme="minorHAnsi"/>
        </w:rPr>
        <w:tab/>
        <w:t xml:space="preserve">Provide the security categorization of the system, including supporting </w:t>
      </w:r>
      <w:proofErr w:type="gramStart"/>
      <w:r w:rsidRPr="0014170B">
        <w:rPr>
          <w:rFonts w:asciiTheme="minorHAnsi" w:hAnsiTheme="minorHAnsi" w:cstheme="minorHAnsi"/>
        </w:rPr>
        <w:t>rationale;</w:t>
      </w:r>
      <w:proofErr w:type="gramEnd"/>
    </w:p>
    <w:p w14:paraId="54C8BCF8"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7.</w:t>
      </w:r>
      <w:r w:rsidRPr="0014170B">
        <w:rPr>
          <w:rFonts w:asciiTheme="minorHAnsi" w:hAnsiTheme="minorHAnsi" w:cstheme="minorHAnsi"/>
        </w:rPr>
        <w:tab/>
        <w:t xml:space="preserve">Describe any specific threats to the system that are of concern to the </w:t>
      </w:r>
      <w:proofErr w:type="gramStart"/>
      <w:r w:rsidRPr="0014170B">
        <w:rPr>
          <w:rFonts w:asciiTheme="minorHAnsi" w:hAnsiTheme="minorHAnsi" w:cstheme="minorHAnsi"/>
        </w:rPr>
        <w:t>organization;</w:t>
      </w:r>
      <w:proofErr w:type="gramEnd"/>
    </w:p>
    <w:p w14:paraId="3406653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8.</w:t>
      </w:r>
      <w:r w:rsidRPr="0014170B">
        <w:rPr>
          <w:rFonts w:asciiTheme="minorHAnsi" w:hAnsiTheme="minorHAnsi" w:cstheme="minorHAnsi"/>
        </w:rPr>
        <w:tab/>
        <w:t xml:space="preserve">Provide the results of a privacy risk assessment for systems processing personally identifiable </w:t>
      </w:r>
      <w:proofErr w:type="gramStart"/>
      <w:r w:rsidRPr="0014170B">
        <w:rPr>
          <w:rFonts w:asciiTheme="minorHAnsi" w:hAnsiTheme="minorHAnsi" w:cstheme="minorHAnsi"/>
        </w:rPr>
        <w:t>information;</w:t>
      </w:r>
      <w:proofErr w:type="gramEnd"/>
    </w:p>
    <w:p w14:paraId="7465B0C4"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9.</w:t>
      </w:r>
      <w:r w:rsidRPr="0014170B">
        <w:rPr>
          <w:rFonts w:asciiTheme="minorHAnsi" w:hAnsiTheme="minorHAnsi" w:cstheme="minorHAnsi"/>
        </w:rPr>
        <w:tab/>
        <w:t xml:space="preserve">Describe the operational environment for the system and any dependencies on or connections to other systems or system </w:t>
      </w:r>
      <w:proofErr w:type="gramStart"/>
      <w:r w:rsidRPr="0014170B">
        <w:rPr>
          <w:rFonts w:asciiTheme="minorHAnsi" w:hAnsiTheme="minorHAnsi" w:cstheme="minorHAnsi"/>
        </w:rPr>
        <w:t>components;</w:t>
      </w:r>
      <w:proofErr w:type="gramEnd"/>
    </w:p>
    <w:p w14:paraId="7C3B3B79"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10.</w:t>
      </w:r>
      <w:r w:rsidRPr="0014170B">
        <w:rPr>
          <w:rFonts w:asciiTheme="minorHAnsi" w:hAnsiTheme="minorHAnsi" w:cstheme="minorHAnsi"/>
        </w:rPr>
        <w:tab/>
        <w:t xml:space="preserve">Provide an overview of the security and privacy requirements for the </w:t>
      </w:r>
      <w:proofErr w:type="gramStart"/>
      <w:r w:rsidRPr="0014170B">
        <w:rPr>
          <w:rFonts w:asciiTheme="minorHAnsi" w:hAnsiTheme="minorHAnsi" w:cstheme="minorHAnsi"/>
        </w:rPr>
        <w:t>system;</w:t>
      </w:r>
      <w:proofErr w:type="gramEnd"/>
    </w:p>
    <w:p w14:paraId="07657CEF"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11.</w:t>
      </w:r>
      <w:r w:rsidRPr="0014170B">
        <w:rPr>
          <w:rFonts w:asciiTheme="minorHAnsi" w:hAnsiTheme="minorHAnsi" w:cstheme="minorHAnsi"/>
        </w:rPr>
        <w:tab/>
        <w:t xml:space="preserve">Identify any relevant control baselines or overlays, if </w:t>
      </w:r>
      <w:proofErr w:type="gramStart"/>
      <w:r w:rsidRPr="0014170B">
        <w:rPr>
          <w:rFonts w:asciiTheme="minorHAnsi" w:hAnsiTheme="minorHAnsi" w:cstheme="minorHAnsi"/>
        </w:rPr>
        <w:t>applicable;</w:t>
      </w:r>
      <w:proofErr w:type="gramEnd"/>
    </w:p>
    <w:p w14:paraId="5B76868F"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12.</w:t>
      </w:r>
      <w:r w:rsidRPr="0014170B">
        <w:rPr>
          <w:rFonts w:asciiTheme="minorHAnsi" w:hAnsiTheme="minorHAnsi" w:cstheme="minorHAnsi"/>
        </w:rPr>
        <w:tab/>
        <w:t xml:space="preserve">Describe the controls in place or planned for meeting the security and privacy requirements, including a rationale for any tailoring </w:t>
      </w:r>
      <w:proofErr w:type="gramStart"/>
      <w:r w:rsidRPr="0014170B">
        <w:rPr>
          <w:rFonts w:asciiTheme="minorHAnsi" w:hAnsiTheme="minorHAnsi" w:cstheme="minorHAnsi"/>
        </w:rPr>
        <w:t>decisions;</w:t>
      </w:r>
      <w:proofErr w:type="gramEnd"/>
    </w:p>
    <w:p w14:paraId="6D14FC74"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13.</w:t>
      </w:r>
      <w:r w:rsidRPr="0014170B">
        <w:rPr>
          <w:rFonts w:asciiTheme="minorHAnsi" w:hAnsiTheme="minorHAnsi" w:cstheme="minorHAnsi"/>
        </w:rPr>
        <w:tab/>
        <w:t xml:space="preserve">Include risk determinations for security and privacy architecture and design </w:t>
      </w:r>
      <w:proofErr w:type="gramStart"/>
      <w:r w:rsidRPr="0014170B">
        <w:rPr>
          <w:rFonts w:asciiTheme="minorHAnsi" w:hAnsiTheme="minorHAnsi" w:cstheme="minorHAnsi"/>
        </w:rPr>
        <w:t>decisions;</w:t>
      </w:r>
      <w:proofErr w:type="gramEnd"/>
    </w:p>
    <w:p w14:paraId="5925EC8B"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lastRenderedPageBreak/>
        <w:tab/>
      </w:r>
      <w:r w:rsidRPr="0014170B">
        <w:rPr>
          <w:rFonts w:asciiTheme="minorHAnsi" w:hAnsiTheme="minorHAnsi" w:cstheme="minorHAnsi"/>
        </w:rPr>
        <w:tab/>
        <w:t>14.</w:t>
      </w:r>
      <w:r w:rsidRPr="0014170B">
        <w:rPr>
          <w:rFonts w:asciiTheme="minorHAnsi" w:hAnsiTheme="minorHAnsi" w:cstheme="minorHAnsi"/>
        </w:rPr>
        <w:tab/>
        <w:t>Include security- and privacy-related activities affecting the system that require planning and coordination with [Assignment: organization-defined individuals or groups]; and</w:t>
      </w:r>
    </w:p>
    <w:p w14:paraId="1EF07AD2"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15.</w:t>
      </w:r>
      <w:r w:rsidRPr="0014170B">
        <w:rPr>
          <w:rFonts w:asciiTheme="minorHAnsi" w:hAnsiTheme="minorHAnsi" w:cstheme="minorHAnsi"/>
        </w:rPr>
        <w:tab/>
        <w:t>Are reviewed and approved by the authorizing official or designated representative prior to plan implementation.</w:t>
      </w:r>
    </w:p>
    <w:p w14:paraId="0AA49A7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Distribute copies of the plans and communicate subsequent changes to the plans to [Assignment: organization-defined personnel or roles</w:t>
      </w:r>
      <w:proofErr w:type="gramStart"/>
      <w:r w:rsidRPr="0014170B">
        <w:rPr>
          <w:rFonts w:asciiTheme="minorHAnsi" w:hAnsiTheme="minorHAnsi" w:cstheme="minorHAnsi"/>
        </w:rPr>
        <w:t>];</w:t>
      </w:r>
      <w:proofErr w:type="gramEnd"/>
    </w:p>
    <w:p w14:paraId="67C6885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Review the plans [FedRAMP Assignment: at least annually</w:t>
      </w:r>
      <w:proofErr w:type="gramStart"/>
      <w:r w:rsidRPr="0014170B">
        <w:rPr>
          <w:rFonts w:asciiTheme="minorHAnsi" w:hAnsiTheme="minorHAnsi" w:cstheme="minorHAnsi"/>
        </w:rPr>
        <w:t>];</w:t>
      </w:r>
      <w:proofErr w:type="gramEnd"/>
    </w:p>
    <w:p w14:paraId="46696BE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d.</w:t>
      </w:r>
      <w:r w:rsidRPr="0014170B">
        <w:rPr>
          <w:rFonts w:asciiTheme="minorHAnsi" w:hAnsiTheme="minorHAnsi" w:cstheme="minorHAnsi"/>
        </w:rPr>
        <w:tab/>
        <w:t>Update the plans to address changes to the system and environment of operation or problems identified during plan implementation or control assessments; and</w:t>
      </w:r>
    </w:p>
    <w:p w14:paraId="555CCE1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e.</w:t>
      </w:r>
      <w:r w:rsidRPr="0014170B">
        <w:rPr>
          <w:rFonts w:asciiTheme="minorHAnsi" w:hAnsiTheme="minorHAnsi" w:cstheme="minorHAnsi"/>
        </w:rPr>
        <w:tab/>
        <w:t>Protect the plans from unauthorized disclosure and modification.</w:t>
      </w:r>
    </w:p>
    <w:p w14:paraId="645B0E0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4366CA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8C6A53D" w14:textId="413DFBCB"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PL</w:t>
      </w:r>
      <w:r w:rsidRPr="00C362FE">
        <w:rPr>
          <w:rFonts w:eastAsia="Times New Roman"/>
          <w:color w:val="auto"/>
          <w:sz w:val="24"/>
          <w:szCs w:val="24"/>
          <w:lang w:val="en-US"/>
        </w:rPr>
        <w:t>-</w:t>
      </w:r>
      <w:r>
        <w:rPr>
          <w:rFonts w:eastAsia="Times New Roman"/>
          <w:color w:val="auto"/>
          <w:sz w:val="24"/>
          <w:szCs w:val="24"/>
          <w:lang w:val="en-US"/>
        </w:rPr>
        <w:t>2</w:t>
      </w:r>
      <w:r w:rsidRPr="00C362FE">
        <w:rPr>
          <w:rFonts w:eastAsia="Times New Roman"/>
          <w:color w:val="auto"/>
          <w:sz w:val="24"/>
          <w:szCs w:val="24"/>
          <w:lang w:val="en-US"/>
        </w:rPr>
        <w:t>}}</w:t>
      </w:r>
    </w:p>
    <w:p w14:paraId="3AF6EF6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73D9093"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68" w:name="_Toc256000107"/>
      <w:bookmarkStart w:id="169" w:name="_Toc256000285"/>
      <w:r w:rsidRPr="0014170B">
        <w:rPr>
          <w:rFonts w:asciiTheme="minorHAnsi" w:hAnsiTheme="minorHAnsi" w:cstheme="minorHAnsi"/>
        </w:rPr>
        <w:t>PL-4 Rules of Behavior (L)(M)(H)</w:t>
      </w:r>
      <w:bookmarkEnd w:id="168"/>
      <w:bookmarkEnd w:id="169"/>
    </w:p>
    <w:p w14:paraId="4FE029F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Establish and provide to individuals requiring access to the system, the rules that describe their responsibilities and expected behavior for information and system usage, security, and </w:t>
      </w:r>
      <w:proofErr w:type="gramStart"/>
      <w:r w:rsidRPr="0014170B">
        <w:rPr>
          <w:rFonts w:asciiTheme="minorHAnsi" w:hAnsiTheme="minorHAnsi" w:cstheme="minorHAnsi"/>
        </w:rPr>
        <w:t>privacy;</w:t>
      </w:r>
      <w:proofErr w:type="gramEnd"/>
    </w:p>
    <w:p w14:paraId="65B715B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 xml:space="preserve">Receive a documented acknowledgment from such individuals, indicating that they have read, understand, and agree to abide by the rules of behavior, before authorizing access to information and the </w:t>
      </w:r>
      <w:proofErr w:type="gramStart"/>
      <w:r w:rsidRPr="0014170B">
        <w:rPr>
          <w:rFonts w:asciiTheme="minorHAnsi" w:hAnsiTheme="minorHAnsi" w:cstheme="minorHAnsi"/>
        </w:rPr>
        <w:t>system;</w:t>
      </w:r>
      <w:proofErr w:type="gramEnd"/>
    </w:p>
    <w:p w14:paraId="3BC9DD2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Review and update the rules of behavior [FedRAMP Assignment: at least every 3 years]; and</w:t>
      </w:r>
    </w:p>
    <w:p w14:paraId="4A363E2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d.</w:t>
      </w:r>
      <w:r w:rsidRPr="0014170B">
        <w:rPr>
          <w:rFonts w:asciiTheme="minorHAnsi" w:hAnsiTheme="minorHAnsi" w:cstheme="minorHAnsi"/>
        </w:rPr>
        <w:tab/>
        <w:t>Require individuals who have acknowledged a previous version of the rules of behavior to read and re-acknowledge [FedRAMP Assignment: at least annually and when the rules are revised or changed].</w:t>
      </w:r>
    </w:p>
    <w:p w14:paraId="1DFAD98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B77B97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1F17317" w14:textId="601AF436"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PL</w:t>
      </w:r>
      <w:r w:rsidRPr="00C362FE">
        <w:rPr>
          <w:rFonts w:eastAsia="Times New Roman"/>
          <w:color w:val="auto"/>
          <w:sz w:val="24"/>
          <w:szCs w:val="24"/>
          <w:lang w:val="en-US"/>
        </w:rPr>
        <w:t>-</w:t>
      </w:r>
      <w:r>
        <w:rPr>
          <w:rFonts w:eastAsia="Times New Roman"/>
          <w:color w:val="auto"/>
          <w:sz w:val="24"/>
          <w:szCs w:val="24"/>
          <w:lang w:val="en-US"/>
        </w:rPr>
        <w:t>4</w:t>
      </w:r>
      <w:r w:rsidRPr="00C362FE">
        <w:rPr>
          <w:rFonts w:eastAsia="Times New Roman"/>
          <w:color w:val="auto"/>
          <w:sz w:val="24"/>
          <w:szCs w:val="24"/>
          <w:lang w:val="en-US"/>
        </w:rPr>
        <w:t>}}</w:t>
      </w:r>
    </w:p>
    <w:p w14:paraId="160152B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58C2911" w14:textId="77777777" w:rsidR="005C780F" w:rsidRPr="0014170B" w:rsidRDefault="005C780F" w:rsidP="005C780F">
      <w:pPr>
        <w:pStyle w:val="Heading3"/>
        <w:tabs>
          <w:tab w:val="left" w:pos="360"/>
          <w:tab w:val="left" w:pos="720"/>
          <w:tab w:val="left" w:pos="1440"/>
          <w:tab w:val="left" w:pos="2160"/>
        </w:tabs>
        <w:spacing w:line="20" w:lineRule="atLeast"/>
        <w:ind w:left="760" w:hanging="760"/>
        <w:rPr>
          <w:rFonts w:asciiTheme="minorHAnsi" w:hAnsiTheme="minorHAnsi" w:cstheme="minorHAnsi"/>
          <w:i/>
          <w:iCs/>
          <w:sz w:val="28"/>
          <w:szCs w:val="28"/>
        </w:rPr>
      </w:pPr>
      <w:bookmarkStart w:id="170" w:name="_Toc256000108"/>
      <w:bookmarkStart w:id="171" w:name="_Toc256000286"/>
      <w:r w:rsidRPr="0014170B">
        <w:rPr>
          <w:rFonts w:asciiTheme="minorHAnsi" w:hAnsiTheme="minorHAnsi" w:cstheme="minorHAnsi"/>
          <w:i/>
          <w:iCs/>
          <w:sz w:val="28"/>
          <w:szCs w:val="28"/>
        </w:rPr>
        <w:lastRenderedPageBreak/>
        <w:t xml:space="preserve">PL-4(1) </w:t>
      </w:r>
      <w:proofErr w:type="gramStart"/>
      <w:r w:rsidRPr="0014170B">
        <w:rPr>
          <w:rFonts w:asciiTheme="minorHAnsi" w:hAnsiTheme="minorHAnsi" w:cstheme="minorHAnsi"/>
          <w:i/>
          <w:iCs/>
          <w:sz w:val="28"/>
          <w:szCs w:val="28"/>
        </w:rPr>
        <w:t>Social Media</w:t>
      </w:r>
      <w:proofErr w:type="gramEnd"/>
      <w:r w:rsidRPr="0014170B">
        <w:rPr>
          <w:rFonts w:asciiTheme="minorHAnsi" w:hAnsiTheme="minorHAnsi" w:cstheme="minorHAnsi"/>
          <w:i/>
          <w:iCs/>
          <w:sz w:val="28"/>
          <w:szCs w:val="28"/>
        </w:rPr>
        <w:t xml:space="preserve"> and External Site/Application Usage Restrictions (L)(M)(H)</w:t>
      </w:r>
      <w:bookmarkEnd w:id="170"/>
      <w:bookmarkEnd w:id="171"/>
    </w:p>
    <w:p w14:paraId="4D106A69"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Include in the rules of behavior, restrictions on:</w:t>
      </w:r>
    </w:p>
    <w:p w14:paraId="09CF13F1"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(a)</w:t>
      </w:r>
      <w:r w:rsidRPr="0014170B">
        <w:rPr>
          <w:rFonts w:asciiTheme="minorHAnsi" w:hAnsiTheme="minorHAnsi" w:cstheme="minorHAnsi"/>
        </w:rPr>
        <w:tab/>
        <w:t>Use of social media, social networking sites, and external sites/</w:t>
      </w:r>
      <w:proofErr w:type="gramStart"/>
      <w:r w:rsidRPr="0014170B">
        <w:rPr>
          <w:rFonts w:asciiTheme="minorHAnsi" w:hAnsiTheme="minorHAnsi" w:cstheme="minorHAnsi"/>
        </w:rPr>
        <w:t>applications;</w:t>
      </w:r>
      <w:proofErr w:type="gramEnd"/>
    </w:p>
    <w:p w14:paraId="683CB733"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(b)</w:t>
      </w:r>
      <w:r w:rsidRPr="0014170B">
        <w:rPr>
          <w:rFonts w:asciiTheme="minorHAnsi" w:hAnsiTheme="minorHAnsi" w:cstheme="minorHAnsi"/>
        </w:rPr>
        <w:tab/>
        <w:t>Posting organizational information on public websites; and</w:t>
      </w:r>
    </w:p>
    <w:p w14:paraId="7C4D17A2"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(c)</w:t>
      </w:r>
      <w:r w:rsidRPr="0014170B">
        <w:rPr>
          <w:rFonts w:asciiTheme="minorHAnsi" w:hAnsiTheme="minorHAnsi" w:cstheme="minorHAnsi"/>
        </w:rPr>
        <w:tab/>
        <w:t>Use of organization-provided identifiers (e.g., email addresses) and authentication secrets (e.g., passwords) for creating accounts on external sites/applications.</w:t>
      </w:r>
    </w:p>
    <w:p w14:paraId="3490A893"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C9FD982"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517A904" w14:textId="632C6DD1"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PL</w:t>
      </w:r>
      <w:r w:rsidRPr="00C362FE">
        <w:rPr>
          <w:rFonts w:eastAsia="Times New Roman"/>
          <w:color w:val="auto"/>
          <w:sz w:val="24"/>
          <w:szCs w:val="24"/>
          <w:lang w:val="en-US"/>
        </w:rPr>
        <w:t>-</w:t>
      </w:r>
      <w:r>
        <w:rPr>
          <w:rFonts w:eastAsia="Times New Roman"/>
          <w:color w:val="auto"/>
          <w:sz w:val="24"/>
          <w:szCs w:val="24"/>
          <w:lang w:val="en-US"/>
        </w:rPr>
        <w:t>4.</w:t>
      </w:r>
      <w:r w:rsidRPr="00C362FE">
        <w:rPr>
          <w:rFonts w:eastAsia="Times New Roman"/>
          <w:color w:val="auto"/>
          <w:sz w:val="24"/>
          <w:szCs w:val="24"/>
          <w:lang w:val="en-US"/>
        </w:rPr>
        <w:t>1}}</w:t>
      </w:r>
    </w:p>
    <w:p w14:paraId="33A0C981"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01FCF43F" w14:textId="77777777" w:rsidR="005C780F" w:rsidRPr="0014170B"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172" w:name="_Toc256000109"/>
      <w:bookmarkStart w:id="173" w:name="_Toc256000287"/>
      <w:r w:rsidRPr="0014170B">
        <w:rPr>
          <w:rFonts w:asciiTheme="minorHAnsi" w:hAnsiTheme="minorHAnsi" w:cstheme="minorHAnsi"/>
        </w:rPr>
        <w:t>PL-8 Security and Privacy Architectures (L)(M)(H)</w:t>
      </w:r>
      <w:bookmarkEnd w:id="172"/>
      <w:bookmarkEnd w:id="173"/>
    </w:p>
    <w:p w14:paraId="6032C83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Develop security and privacy architectures for the system that:</w:t>
      </w:r>
    </w:p>
    <w:p w14:paraId="1737A9B9"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 xml:space="preserve">Describe the requirements and approach to be taken for protecting the confidentiality, integrity, and availability of organizational </w:t>
      </w:r>
      <w:proofErr w:type="gramStart"/>
      <w:r w:rsidRPr="0014170B">
        <w:rPr>
          <w:rFonts w:asciiTheme="minorHAnsi" w:hAnsiTheme="minorHAnsi" w:cstheme="minorHAnsi"/>
        </w:rPr>
        <w:t>information;</w:t>
      </w:r>
      <w:proofErr w:type="gramEnd"/>
    </w:p>
    <w:p w14:paraId="4D76CA1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 xml:space="preserve">Describe the requirements and approach to be taken for processing personally identifiable information to minimize privacy risk to </w:t>
      </w:r>
      <w:proofErr w:type="gramStart"/>
      <w:r w:rsidRPr="0014170B">
        <w:rPr>
          <w:rFonts w:asciiTheme="minorHAnsi" w:hAnsiTheme="minorHAnsi" w:cstheme="minorHAnsi"/>
        </w:rPr>
        <w:t>individuals;</w:t>
      </w:r>
      <w:proofErr w:type="gramEnd"/>
    </w:p>
    <w:p w14:paraId="6134A54E"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3.</w:t>
      </w:r>
      <w:r w:rsidRPr="0014170B">
        <w:rPr>
          <w:rFonts w:asciiTheme="minorHAnsi" w:hAnsiTheme="minorHAnsi" w:cstheme="minorHAnsi"/>
        </w:rPr>
        <w:tab/>
        <w:t>Describe how the architectures are integrated into and support the enterprise architecture; and</w:t>
      </w:r>
    </w:p>
    <w:p w14:paraId="3BB69B52"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4.</w:t>
      </w:r>
      <w:r w:rsidRPr="0014170B">
        <w:rPr>
          <w:rFonts w:asciiTheme="minorHAnsi" w:hAnsiTheme="minorHAnsi" w:cstheme="minorHAnsi"/>
        </w:rPr>
        <w:tab/>
        <w:t xml:space="preserve">Describe any assumptions about, and dependencies on, external systems and </w:t>
      </w:r>
      <w:proofErr w:type="gramStart"/>
      <w:r w:rsidRPr="0014170B">
        <w:rPr>
          <w:rFonts w:asciiTheme="minorHAnsi" w:hAnsiTheme="minorHAnsi" w:cstheme="minorHAnsi"/>
        </w:rPr>
        <w:t>services;</w:t>
      </w:r>
      <w:proofErr w:type="gramEnd"/>
    </w:p>
    <w:p w14:paraId="6771678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Review and update the architectures [FedRAMP Assignment: at least annually and when a significant change occurs] to reflect changes in the enterprise architecture; and</w:t>
      </w:r>
    </w:p>
    <w:p w14:paraId="049DEF4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Reflect planned architecture changes in security and privacy plans, Concept of Operations (CONOPS), criticality analysis, organizational procedures, and procurements and acquisitions.</w:t>
      </w:r>
    </w:p>
    <w:p w14:paraId="39F2327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B86E2B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PL-8 Additional FedRAMP Requirements and Guidance:</w:t>
      </w:r>
    </w:p>
    <w:p w14:paraId="20B5288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(b) Guidance:</w:t>
      </w:r>
      <w:r w:rsidRPr="0014170B">
        <w:rPr>
          <w:rFonts w:asciiTheme="minorHAnsi" w:hAnsiTheme="minorHAnsi" w:cstheme="minorHAnsi"/>
        </w:rPr>
        <w:t xml:space="preserve"> Significant change is defined in NIST Special Publication 800-37 Revision 2, Appendix F.</w:t>
      </w:r>
    </w:p>
    <w:p w14:paraId="60E0A1E7" w14:textId="578680E3" w:rsidR="005C780F" w:rsidRPr="00FA045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PL</w:t>
      </w:r>
      <w:r w:rsidRPr="00C362FE">
        <w:rPr>
          <w:rFonts w:eastAsia="Times New Roman"/>
          <w:color w:val="auto"/>
          <w:sz w:val="24"/>
          <w:szCs w:val="24"/>
          <w:lang w:val="en-US"/>
        </w:rPr>
        <w:t>-</w:t>
      </w:r>
      <w:r>
        <w:rPr>
          <w:rFonts w:eastAsia="Times New Roman"/>
          <w:color w:val="auto"/>
          <w:sz w:val="24"/>
          <w:szCs w:val="24"/>
          <w:lang w:val="en-US"/>
        </w:rPr>
        <w:t>8</w:t>
      </w:r>
      <w:r w:rsidRPr="00C362FE">
        <w:rPr>
          <w:rFonts w:eastAsia="Times New Roman"/>
          <w:color w:val="auto"/>
          <w:sz w:val="24"/>
          <w:szCs w:val="24"/>
          <w:lang w:val="en-US"/>
        </w:rPr>
        <w:t>}}</w:t>
      </w:r>
    </w:p>
    <w:p w14:paraId="54E14ED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F48BEE9"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74" w:name="_Toc256000110"/>
      <w:bookmarkStart w:id="175" w:name="_Toc256000288"/>
      <w:r w:rsidRPr="0014170B">
        <w:rPr>
          <w:rFonts w:asciiTheme="minorHAnsi" w:hAnsiTheme="minorHAnsi" w:cstheme="minorHAnsi"/>
        </w:rPr>
        <w:t>PL-10 Baseline Selection (L)(M)(H)</w:t>
      </w:r>
      <w:bookmarkEnd w:id="174"/>
      <w:bookmarkEnd w:id="175"/>
    </w:p>
    <w:p w14:paraId="34D0DCEB"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Select a control baseline for the system.</w:t>
      </w:r>
    </w:p>
    <w:p w14:paraId="4BB7E8E7"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96ED556"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PL-10 Additional FedRAMP Requirements and Guidance:</w:t>
      </w:r>
    </w:p>
    <w:p w14:paraId="5BFB21E7"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Requirement:</w:t>
      </w:r>
      <w:r w:rsidRPr="0014170B">
        <w:rPr>
          <w:rFonts w:asciiTheme="minorHAnsi" w:hAnsiTheme="minorHAnsi" w:cstheme="minorHAnsi"/>
        </w:rPr>
        <w:t xml:space="preserve"> Select the appropriate FedRAMP Baseline.</w:t>
      </w:r>
    </w:p>
    <w:p w14:paraId="4C5076B4"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B303F77" w14:textId="77777777" w:rsidR="005C780F"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294BCCD" w14:textId="062071C6"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PL</w:t>
      </w:r>
      <w:r w:rsidRPr="00C362FE">
        <w:rPr>
          <w:rFonts w:eastAsia="Times New Roman"/>
          <w:color w:val="auto"/>
          <w:sz w:val="24"/>
          <w:szCs w:val="24"/>
          <w:lang w:val="en-US"/>
        </w:rPr>
        <w:t>-1</w:t>
      </w:r>
      <w:r>
        <w:rPr>
          <w:rFonts w:eastAsia="Times New Roman"/>
          <w:color w:val="auto"/>
          <w:sz w:val="24"/>
          <w:szCs w:val="24"/>
          <w:lang w:val="en-US"/>
        </w:rPr>
        <w:t>0</w:t>
      </w:r>
      <w:r w:rsidRPr="00C362FE">
        <w:rPr>
          <w:rFonts w:eastAsia="Times New Roman"/>
          <w:color w:val="auto"/>
          <w:sz w:val="24"/>
          <w:szCs w:val="24"/>
          <w:lang w:val="en-US"/>
        </w:rPr>
        <w:t>}}</w:t>
      </w:r>
    </w:p>
    <w:p w14:paraId="74A0CE58" w14:textId="77777777" w:rsidR="00FA045E" w:rsidRPr="0014170B" w:rsidRDefault="00FA045E"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748A6BD"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76" w:name="_Toc256000111"/>
      <w:bookmarkStart w:id="177" w:name="_Toc256000289"/>
      <w:r w:rsidRPr="0014170B">
        <w:rPr>
          <w:rFonts w:asciiTheme="minorHAnsi" w:hAnsiTheme="minorHAnsi" w:cstheme="minorHAnsi"/>
        </w:rPr>
        <w:t>PL-11 Baseline Tailoring (L)(M)(H)</w:t>
      </w:r>
      <w:bookmarkEnd w:id="176"/>
      <w:bookmarkEnd w:id="177"/>
    </w:p>
    <w:p w14:paraId="5931636C"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Tailor the selected control baseline by applying specified tailoring actions.</w:t>
      </w:r>
    </w:p>
    <w:p w14:paraId="56BFFA01"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DE6D50D"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9456F72" w14:textId="310D3DE2" w:rsidR="005C780F" w:rsidRPr="00FA045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PL</w:t>
      </w:r>
      <w:r w:rsidRPr="00C362FE">
        <w:rPr>
          <w:rFonts w:eastAsia="Times New Roman"/>
          <w:color w:val="auto"/>
          <w:sz w:val="24"/>
          <w:szCs w:val="24"/>
          <w:lang w:val="en-US"/>
        </w:rPr>
        <w:t>-1</w:t>
      </w:r>
      <w:r>
        <w:rPr>
          <w:rFonts w:eastAsia="Times New Roman"/>
          <w:color w:val="auto"/>
          <w:sz w:val="24"/>
          <w:szCs w:val="24"/>
          <w:lang w:val="en-US"/>
        </w:rPr>
        <w:t>1</w:t>
      </w:r>
      <w:r w:rsidRPr="00C362FE">
        <w:rPr>
          <w:rFonts w:eastAsia="Times New Roman"/>
          <w:color w:val="auto"/>
          <w:sz w:val="24"/>
          <w:szCs w:val="24"/>
          <w:lang w:val="en-US"/>
        </w:rPr>
        <w:t>}}</w:t>
      </w:r>
    </w:p>
    <w:p w14:paraId="24B11A23" w14:textId="77777777" w:rsidR="005C780F" w:rsidRPr="0014170B" w:rsidRDefault="005C780F" w:rsidP="005C780F">
      <w:pPr>
        <w:pStyle w:val="Heading1"/>
        <w:tabs>
          <w:tab w:val="left" w:pos="360"/>
          <w:tab w:val="left" w:pos="720"/>
          <w:tab w:val="left" w:pos="1440"/>
          <w:tab w:val="left" w:pos="2160"/>
        </w:tabs>
        <w:spacing w:line="20" w:lineRule="atLeast"/>
        <w:ind w:left="20" w:hanging="20"/>
        <w:rPr>
          <w:rFonts w:asciiTheme="minorHAnsi" w:hAnsiTheme="minorHAnsi" w:cstheme="minorHAnsi"/>
          <w:b/>
        </w:rPr>
      </w:pPr>
      <w:bookmarkStart w:id="178" w:name="_Toc256000112"/>
      <w:bookmarkStart w:id="179" w:name="_Toc256000290"/>
      <w:r w:rsidRPr="0014170B">
        <w:rPr>
          <w:rFonts w:asciiTheme="minorHAnsi" w:hAnsiTheme="minorHAnsi" w:cstheme="minorHAnsi"/>
        </w:rPr>
        <w:t>Personnel Security</w:t>
      </w:r>
      <w:bookmarkEnd w:id="178"/>
      <w:bookmarkEnd w:id="179"/>
    </w:p>
    <w:p w14:paraId="3944752A"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180" w:name="_Toc256000113"/>
      <w:bookmarkStart w:id="181" w:name="_Toc256000291"/>
      <w:r w:rsidRPr="0014170B">
        <w:rPr>
          <w:rFonts w:asciiTheme="minorHAnsi" w:hAnsiTheme="minorHAnsi" w:cstheme="minorHAnsi"/>
        </w:rPr>
        <w:t>PS-1 Policy and Procedures (L)(M)(H)</w:t>
      </w:r>
      <w:bookmarkEnd w:id="180"/>
      <w:bookmarkEnd w:id="181"/>
    </w:p>
    <w:p w14:paraId="124F902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Develop, document, and disseminate to [Assignment: organization-defined personnel or roles]:</w:t>
      </w:r>
    </w:p>
    <w:p w14:paraId="115B149F"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[Selection (one-or-more): organization-level; mission/business process-level; system-level] personnel security policy that:</w:t>
      </w:r>
    </w:p>
    <w:p w14:paraId="6E32DE6B"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(a)</w:t>
      </w:r>
      <w:r w:rsidRPr="0014170B">
        <w:rPr>
          <w:rFonts w:asciiTheme="minorHAnsi" w:hAnsiTheme="minorHAnsi" w:cstheme="minorHAnsi"/>
        </w:rPr>
        <w:tab/>
        <w:t>Addresses purpose, scope, roles, responsibilities, management commitment, coordination among organizational entities, and compliance; and</w:t>
      </w:r>
    </w:p>
    <w:p w14:paraId="308B93BA"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lastRenderedPageBreak/>
        <w:tab/>
      </w:r>
      <w:r w:rsidRPr="0014170B">
        <w:rPr>
          <w:rFonts w:asciiTheme="minorHAnsi" w:hAnsiTheme="minorHAnsi" w:cstheme="minorHAnsi"/>
        </w:rPr>
        <w:tab/>
      </w:r>
      <w:r w:rsidRPr="0014170B">
        <w:rPr>
          <w:rFonts w:asciiTheme="minorHAnsi" w:hAnsiTheme="minorHAnsi" w:cstheme="minorHAnsi"/>
        </w:rPr>
        <w:tab/>
        <w:t>(b)</w:t>
      </w:r>
      <w:r w:rsidRPr="0014170B">
        <w:rPr>
          <w:rFonts w:asciiTheme="minorHAnsi" w:hAnsiTheme="minorHAnsi" w:cstheme="minorHAnsi"/>
        </w:rPr>
        <w:tab/>
        <w:t>Is consistent with applicable laws, executive orders, directives, regulations, policies, standards, and guidelines; and</w:t>
      </w:r>
    </w:p>
    <w:p w14:paraId="75AF0CC6"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 xml:space="preserve">Procedures to facilitate the implementation of the personnel security policy and the associated personnel security </w:t>
      </w:r>
      <w:proofErr w:type="gramStart"/>
      <w:r w:rsidRPr="0014170B">
        <w:rPr>
          <w:rFonts w:asciiTheme="minorHAnsi" w:hAnsiTheme="minorHAnsi" w:cstheme="minorHAnsi"/>
        </w:rPr>
        <w:t>controls;</w:t>
      </w:r>
      <w:proofErr w:type="gramEnd"/>
    </w:p>
    <w:p w14:paraId="578A0FB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Designate an [Assignment: organization-defined official] to manage the development, documentation, and dissemination of the personnel security policy and procedures; and</w:t>
      </w:r>
    </w:p>
    <w:p w14:paraId="668924F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Review and update the current personnel security:</w:t>
      </w:r>
    </w:p>
    <w:p w14:paraId="365BD08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Policy [FedRAMP Assignment: at least every 3 years] and following [Assignment: organization-defined events]; and</w:t>
      </w:r>
    </w:p>
    <w:p w14:paraId="7B5B98BE"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Procedures [FedRAMP Assignment: at least annually] and following [FedRAMP Assignment: significant changes].</w:t>
      </w:r>
    </w:p>
    <w:p w14:paraId="03FF98BA"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7F92DA0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40BDC4B" w14:textId="36F7F307"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PS</w:t>
      </w:r>
      <w:r w:rsidRPr="00C362FE">
        <w:rPr>
          <w:rFonts w:eastAsia="Times New Roman"/>
          <w:color w:val="auto"/>
          <w:sz w:val="24"/>
          <w:szCs w:val="24"/>
          <w:lang w:val="en-US"/>
        </w:rPr>
        <w:t>-1}}</w:t>
      </w:r>
    </w:p>
    <w:p w14:paraId="1866D69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688EA99" w14:textId="77777777" w:rsidR="005C780F" w:rsidRPr="0014170B"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182" w:name="_Toc256000114"/>
      <w:bookmarkStart w:id="183" w:name="_Toc256000292"/>
      <w:r w:rsidRPr="0014170B">
        <w:rPr>
          <w:rFonts w:asciiTheme="minorHAnsi" w:hAnsiTheme="minorHAnsi" w:cstheme="minorHAnsi"/>
        </w:rPr>
        <w:t>PS-2 Position Risk Designation (L)(M)(H)</w:t>
      </w:r>
      <w:bookmarkEnd w:id="182"/>
      <w:bookmarkEnd w:id="183"/>
    </w:p>
    <w:p w14:paraId="6D9CA81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Assign a risk designation to all organizational </w:t>
      </w:r>
      <w:proofErr w:type="gramStart"/>
      <w:r w:rsidRPr="0014170B">
        <w:rPr>
          <w:rFonts w:asciiTheme="minorHAnsi" w:hAnsiTheme="minorHAnsi" w:cstheme="minorHAnsi"/>
        </w:rPr>
        <w:t>positions;</w:t>
      </w:r>
      <w:proofErr w:type="gramEnd"/>
    </w:p>
    <w:p w14:paraId="2DE8DF7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Establish screening criteria for individuals filling those positions; and</w:t>
      </w:r>
    </w:p>
    <w:p w14:paraId="59D15D6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Review and update position risk designations [FedRAMP Assignment: at least every three years].</w:t>
      </w:r>
    </w:p>
    <w:p w14:paraId="4FF9005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E8F3E8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133286F" w14:textId="2DB4FCDC"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PS</w:t>
      </w:r>
      <w:r w:rsidRPr="00C362FE">
        <w:rPr>
          <w:rFonts w:eastAsia="Times New Roman"/>
          <w:color w:val="auto"/>
          <w:sz w:val="24"/>
          <w:szCs w:val="24"/>
          <w:lang w:val="en-US"/>
        </w:rPr>
        <w:t>-</w:t>
      </w:r>
      <w:r>
        <w:rPr>
          <w:rFonts w:eastAsia="Times New Roman"/>
          <w:color w:val="auto"/>
          <w:sz w:val="24"/>
          <w:szCs w:val="24"/>
          <w:lang w:val="en-US"/>
        </w:rPr>
        <w:t>2</w:t>
      </w:r>
      <w:r w:rsidRPr="00C362FE">
        <w:rPr>
          <w:rFonts w:eastAsia="Times New Roman"/>
          <w:color w:val="auto"/>
          <w:sz w:val="24"/>
          <w:szCs w:val="24"/>
          <w:lang w:val="en-US"/>
        </w:rPr>
        <w:t>}}</w:t>
      </w:r>
    </w:p>
    <w:p w14:paraId="55A298E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B9D98F0"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84" w:name="_Toc256000115"/>
      <w:bookmarkStart w:id="185" w:name="_Toc256000293"/>
      <w:r w:rsidRPr="0014170B">
        <w:rPr>
          <w:rFonts w:asciiTheme="minorHAnsi" w:hAnsiTheme="minorHAnsi" w:cstheme="minorHAnsi"/>
        </w:rPr>
        <w:t>PS-3 Personnel Screening (L)(M)(H)</w:t>
      </w:r>
      <w:bookmarkEnd w:id="184"/>
      <w:bookmarkEnd w:id="185"/>
    </w:p>
    <w:p w14:paraId="3800DDD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Screen individuals prior to authorizing access to the system; and</w:t>
      </w:r>
    </w:p>
    <w:p w14:paraId="144C6DB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 xml:space="preserve">Rescreen individuals in accordance with [FedRAMP Assignment: for national security clearances; a reinvestigation is required during the fifth (5th) year for top secret security clearance, the tenth (10th) year for secret security clearance, and </w:t>
      </w:r>
      <w:r w:rsidRPr="0014170B">
        <w:rPr>
          <w:rFonts w:asciiTheme="minorHAnsi" w:hAnsiTheme="minorHAnsi" w:cstheme="minorHAnsi"/>
        </w:rPr>
        <w:lastRenderedPageBreak/>
        <w:t>fifteenth (15th) year for confidential security clearance. For moderate risk law enforcement and high impact public trust level, a reinvestigation is required during the fifth (5th) year. There is no reinvestigation for other moderate risk positions or any low-risk positions].</w:t>
      </w:r>
    </w:p>
    <w:p w14:paraId="53198D5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6506BF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355432A" w14:textId="068AB1A9"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PS</w:t>
      </w:r>
      <w:r w:rsidRPr="00C362FE">
        <w:rPr>
          <w:rFonts w:eastAsia="Times New Roman"/>
          <w:color w:val="auto"/>
          <w:sz w:val="24"/>
          <w:szCs w:val="24"/>
          <w:lang w:val="en-US"/>
        </w:rPr>
        <w:t>-</w:t>
      </w:r>
      <w:r>
        <w:rPr>
          <w:rFonts w:eastAsia="Times New Roman"/>
          <w:color w:val="auto"/>
          <w:sz w:val="24"/>
          <w:szCs w:val="24"/>
          <w:lang w:val="en-US"/>
        </w:rPr>
        <w:t>3</w:t>
      </w:r>
      <w:r w:rsidRPr="00C362FE">
        <w:rPr>
          <w:rFonts w:eastAsia="Times New Roman"/>
          <w:color w:val="auto"/>
          <w:sz w:val="24"/>
          <w:szCs w:val="24"/>
          <w:lang w:val="en-US"/>
        </w:rPr>
        <w:t>}}</w:t>
      </w:r>
    </w:p>
    <w:p w14:paraId="42301AD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CB77DDC" w14:textId="77777777" w:rsidR="005C780F" w:rsidRPr="000F0619"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lang w:val="fr-FR"/>
        </w:rPr>
      </w:pPr>
      <w:bookmarkStart w:id="186" w:name="_Toc256000116"/>
      <w:bookmarkStart w:id="187" w:name="_Toc256000295"/>
      <w:r w:rsidRPr="000F0619">
        <w:rPr>
          <w:rFonts w:asciiTheme="minorHAnsi" w:hAnsiTheme="minorHAnsi" w:cstheme="minorHAnsi"/>
          <w:lang w:val="fr-FR"/>
        </w:rPr>
        <w:t xml:space="preserve">PS-4 Personnel </w:t>
      </w:r>
      <w:proofErr w:type="spellStart"/>
      <w:r w:rsidRPr="000F0619">
        <w:rPr>
          <w:rFonts w:asciiTheme="minorHAnsi" w:hAnsiTheme="minorHAnsi" w:cstheme="minorHAnsi"/>
          <w:lang w:val="fr-FR"/>
        </w:rPr>
        <w:t>Termination</w:t>
      </w:r>
      <w:proofErr w:type="spellEnd"/>
      <w:r w:rsidRPr="000F0619">
        <w:rPr>
          <w:rFonts w:asciiTheme="minorHAnsi" w:hAnsiTheme="minorHAnsi" w:cstheme="minorHAnsi"/>
          <w:lang w:val="fr-FR"/>
        </w:rPr>
        <w:t xml:space="preserve"> (L)(M)(H)</w:t>
      </w:r>
      <w:bookmarkEnd w:id="186"/>
      <w:bookmarkEnd w:id="187"/>
    </w:p>
    <w:p w14:paraId="26645F1A"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Upon termination of individual employment:</w:t>
      </w:r>
    </w:p>
    <w:p w14:paraId="73A13DC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Disable system access within [FedRAMP Assignment: four (4) hours</w:t>
      </w:r>
      <w:proofErr w:type="gramStart"/>
      <w:r w:rsidRPr="0014170B">
        <w:rPr>
          <w:rFonts w:asciiTheme="minorHAnsi" w:hAnsiTheme="minorHAnsi" w:cstheme="minorHAnsi"/>
        </w:rPr>
        <w:t>];</w:t>
      </w:r>
      <w:proofErr w:type="gramEnd"/>
    </w:p>
    <w:p w14:paraId="0BCC43F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 xml:space="preserve">Terminate or revoke any authenticators and credentials associated with the </w:t>
      </w:r>
      <w:proofErr w:type="gramStart"/>
      <w:r w:rsidRPr="0014170B">
        <w:rPr>
          <w:rFonts w:asciiTheme="minorHAnsi" w:hAnsiTheme="minorHAnsi" w:cstheme="minorHAnsi"/>
        </w:rPr>
        <w:t>individual;</w:t>
      </w:r>
      <w:proofErr w:type="gramEnd"/>
    </w:p>
    <w:p w14:paraId="3657ABC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Conduct exit interviews that include a discussion of [Assignment: organization-defined information security topics</w:t>
      </w:r>
      <w:proofErr w:type="gramStart"/>
      <w:r w:rsidRPr="0014170B">
        <w:rPr>
          <w:rFonts w:asciiTheme="minorHAnsi" w:hAnsiTheme="minorHAnsi" w:cstheme="minorHAnsi"/>
        </w:rPr>
        <w:t>];</w:t>
      </w:r>
      <w:proofErr w:type="gramEnd"/>
    </w:p>
    <w:p w14:paraId="5C64C2D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d.</w:t>
      </w:r>
      <w:r w:rsidRPr="0014170B">
        <w:rPr>
          <w:rFonts w:asciiTheme="minorHAnsi" w:hAnsiTheme="minorHAnsi" w:cstheme="minorHAnsi"/>
        </w:rPr>
        <w:tab/>
        <w:t>Retrieve all security-related organizational system-related property; and</w:t>
      </w:r>
    </w:p>
    <w:p w14:paraId="2094512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e.</w:t>
      </w:r>
      <w:r w:rsidRPr="0014170B">
        <w:rPr>
          <w:rFonts w:asciiTheme="minorHAnsi" w:hAnsiTheme="minorHAnsi" w:cstheme="minorHAnsi"/>
        </w:rPr>
        <w:tab/>
        <w:t>Retain access to organizational information and systems formerly controlled by terminated individual.</w:t>
      </w:r>
    </w:p>
    <w:p w14:paraId="74FA403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F7DC81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1CE5AB1" w14:textId="1243F3E4"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PS</w:t>
      </w:r>
      <w:r w:rsidRPr="00C362FE">
        <w:rPr>
          <w:rFonts w:eastAsia="Times New Roman"/>
          <w:color w:val="auto"/>
          <w:sz w:val="24"/>
          <w:szCs w:val="24"/>
          <w:lang w:val="en-US"/>
        </w:rPr>
        <w:t>-</w:t>
      </w:r>
      <w:r>
        <w:rPr>
          <w:rFonts w:eastAsia="Times New Roman"/>
          <w:color w:val="auto"/>
          <w:sz w:val="24"/>
          <w:szCs w:val="24"/>
          <w:lang w:val="en-US"/>
        </w:rPr>
        <w:t>4</w:t>
      </w:r>
      <w:r w:rsidRPr="00C362FE">
        <w:rPr>
          <w:rFonts w:eastAsia="Times New Roman"/>
          <w:color w:val="auto"/>
          <w:sz w:val="24"/>
          <w:szCs w:val="24"/>
          <w:lang w:val="en-US"/>
        </w:rPr>
        <w:t>}}</w:t>
      </w:r>
    </w:p>
    <w:p w14:paraId="6425089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D7FF0F9"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88" w:name="_Toc256000117"/>
      <w:bookmarkStart w:id="189" w:name="_Toc256000297"/>
      <w:r w:rsidRPr="0014170B">
        <w:rPr>
          <w:rFonts w:asciiTheme="minorHAnsi" w:hAnsiTheme="minorHAnsi" w:cstheme="minorHAnsi"/>
        </w:rPr>
        <w:t>PS-5 Personnel Transfer (L)(M)(H)</w:t>
      </w:r>
      <w:bookmarkEnd w:id="188"/>
      <w:bookmarkEnd w:id="189"/>
    </w:p>
    <w:p w14:paraId="004C317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Review and confirm ongoing operational need for current logical and physical access authorizations to systems and facilities when individuals are reassigned or transferred to other positions within the </w:t>
      </w:r>
      <w:proofErr w:type="gramStart"/>
      <w:r w:rsidRPr="0014170B">
        <w:rPr>
          <w:rFonts w:asciiTheme="minorHAnsi" w:hAnsiTheme="minorHAnsi" w:cstheme="minorHAnsi"/>
        </w:rPr>
        <w:t>organization;</w:t>
      </w:r>
      <w:proofErr w:type="gramEnd"/>
    </w:p>
    <w:p w14:paraId="06124DC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Initiate [Assignment: organization-defined transfer or reassignment actions] within [FedRAMP Assignment: twenty-four (24) hours</w:t>
      </w:r>
      <w:proofErr w:type="gramStart"/>
      <w:r w:rsidRPr="0014170B">
        <w:rPr>
          <w:rFonts w:asciiTheme="minorHAnsi" w:hAnsiTheme="minorHAnsi" w:cstheme="minorHAnsi"/>
        </w:rPr>
        <w:t>];</w:t>
      </w:r>
      <w:proofErr w:type="gramEnd"/>
    </w:p>
    <w:p w14:paraId="073E202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Modify access authorization as needed to correspond with any changes in operational need due to reassignment or transfer; and</w:t>
      </w:r>
    </w:p>
    <w:p w14:paraId="7563AEF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lastRenderedPageBreak/>
        <w:tab/>
        <w:t>d.</w:t>
      </w:r>
      <w:r w:rsidRPr="0014170B">
        <w:rPr>
          <w:rFonts w:asciiTheme="minorHAnsi" w:hAnsiTheme="minorHAnsi" w:cstheme="minorHAnsi"/>
        </w:rPr>
        <w:tab/>
        <w:t>Notify [Assignment: organization-defined personnel or roles] within [FedRAMP Assignment: twenty-four (24) hours].</w:t>
      </w:r>
    </w:p>
    <w:p w14:paraId="0C3B77D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071527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3F0229B" w14:textId="12E51CE4"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PS</w:t>
      </w:r>
      <w:r w:rsidRPr="00C362FE">
        <w:rPr>
          <w:rFonts w:eastAsia="Times New Roman"/>
          <w:color w:val="auto"/>
          <w:sz w:val="24"/>
          <w:szCs w:val="24"/>
          <w:lang w:val="en-US"/>
        </w:rPr>
        <w:t>-</w:t>
      </w:r>
      <w:r>
        <w:rPr>
          <w:rFonts w:eastAsia="Times New Roman"/>
          <w:color w:val="auto"/>
          <w:sz w:val="24"/>
          <w:szCs w:val="24"/>
          <w:lang w:val="en-US"/>
        </w:rPr>
        <w:t>5</w:t>
      </w:r>
      <w:r w:rsidRPr="00C362FE">
        <w:rPr>
          <w:rFonts w:eastAsia="Times New Roman"/>
          <w:color w:val="auto"/>
          <w:sz w:val="24"/>
          <w:szCs w:val="24"/>
          <w:lang w:val="en-US"/>
        </w:rPr>
        <w:t>}}</w:t>
      </w:r>
    </w:p>
    <w:p w14:paraId="3BF8EB3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F328497"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190" w:name="_Toc256000118"/>
      <w:bookmarkStart w:id="191" w:name="_Toc256000298"/>
      <w:r w:rsidRPr="0014170B">
        <w:rPr>
          <w:rFonts w:asciiTheme="minorHAnsi" w:hAnsiTheme="minorHAnsi" w:cstheme="minorHAnsi"/>
        </w:rPr>
        <w:t>PS-6 Access Agreements (L)(M)(H)</w:t>
      </w:r>
      <w:bookmarkEnd w:id="190"/>
      <w:bookmarkEnd w:id="191"/>
    </w:p>
    <w:p w14:paraId="30157F6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Develop and document access agreements for organizational </w:t>
      </w:r>
      <w:proofErr w:type="gramStart"/>
      <w:r w:rsidRPr="0014170B">
        <w:rPr>
          <w:rFonts w:asciiTheme="minorHAnsi" w:hAnsiTheme="minorHAnsi" w:cstheme="minorHAnsi"/>
        </w:rPr>
        <w:t>systems;</w:t>
      </w:r>
      <w:proofErr w:type="gramEnd"/>
    </w:p>
    <w:p w14:paraId="43C5777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Review and update the access agreements [FedRAMP Assignment: at least annually]; and</w:t>
      </w:r>
    </w:p>
    <w:p w14:paraId="09861E4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Verify that individuals requiring access to organizational information and systems:</w:t>
      </w:r>
    </w:p>
    <w:p w14:paraId="7943524A"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Sign appropriate access agreements prior to being granted access; and</w:t>
      </w:r>
    </w:p>
    <w:p w14:paraId="26B8E74E"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Re-sign access agreements to maintain access to organizational systems when access agreements have been updated or [FedRAMP Assignment: at least annually and any time there is a change to the user's level of access].</w:t>
      </w:r>
    </w:p>
    <w:p w14:paraId="1E8E6FEF"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968DA12"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7A92220E" w14:textId="01526152" w:rsidR="00FA045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bookmarkStart w:id="192" w:name="_Toc256000119"/>
      <w:bookmarkStart w:id="193" w:name="_Toc256000299"/>
      <w:r w:rsidRPr="00C362FE">
        <w:rPr>
          <w:rFonts w:eastAsia="Times New Roman"/>
          <w:color w:val="auto"/>
          <w:sz w:val="24"/>
          <w:szCs w:val="24"/>
          <w:lang w:val="en-US"/>
        </w:rPr>
        <w:t>{{CONTROL5|</w:t>
      </w:r>
      <w:r>
        <w:rPr>
          <w:rFonts w:eastAsia="Times New Roman"/>
          <w:color w:val="auto"/>
          <w:sz w:val="24"/>
          <w:szCs w:val="24"/>
          <w:lang w:val="en-US"/>
        </w:rPr>
        <w:t>PS</w:t>
      </w:r>
      <w:r w:rsidRPr="00C362FE">
        <w:rPr>
          <w:rFonts w:eastAsia="Times New Roman"/>
          <w:color w:val="auto"/>
          <w:sz w:val="24"/>
          <w:szCs w:val="24"/>
          <w:lang w:val="en-US"/>
        </w:rPr>
        <w:t>-</w:t>
      </w:r>
      <w:r>
        <w:rPr>
          <w:rFonts w:eastAsia="Times New Roman"/>
          <w:color w:val="auto"/>
          <w:sz w:val="24"/>
          <w:szCs w:val="24"/>
          <w:lang w:val="en-US"/>
        </w:rPr>
        <w:t>6</w:t>
      </w:r>
      <w:r w:rsidRPr="00C362FE">
        <w:rPr>
          <w:rFonts w:eastAsia="Times New Roman"/>
          <w:color w:val="auto"/>
          <w:sz w:val="24"/>
          <w:szCs w:val="24"/>
          <w:lang w:val="en-US"/>
        </w:rPr>
        <w:t>}}</w:t>
      </w:r>
    </w:p>
    <w:p w14:paraId="3839EACC" w14:textId="77777777"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p>
    <w:p w14:paraId="16744CE5" w14:textId="77777777" w:rsidR="005C780F" w:rsidRPr="0014170B"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PS-7 External Personnel Security (L)(M)(H)</w:t>
      </w:r>
      <w:bookmarkEnd w:id="192"/>
      <w:bookmarkEnd w:id="193"/>
    </w:p>
    <w:p w14:paraId="06B6AC9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Establish personnel security requirements, including security roles and responsibilities for external </w:t>
      </w:r>
      <w:proofErr w:type="gramStart"/>
      <w:r w:rsidRPr="0014170B">
        <w:rPr>
          <w:rFonts w:asciiTheme="minorHAnsi" w:hAnsiTheme="minorHAnsi" w:cstheme="minorHAnsi"/>
        </w:rPr>
        <w:t>providers;</w:t>
      </w:r>
      <w:proofErr w:type="gramEnd"/>
    </w:p>
    <w:p w14:paraId="29079D3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 xml:space="preserve">Require external providers to comply with personnel security policies and procedures established by the </w:t>
      </w:r>
      <w:proofErr w:type="gramStart"/>
      <w:r w:rsidRPr="0014170B">
        <w:rPr>
          <w:rFonts w:asciiTheme="minorHAnsi" w:hAnsiTheme="minorHAnsi" w:cstheme="minorHAnsi"/>
        </w:rPr>
        <w:t>organization;</w:t>
      </w:r>
      <w:proofErr w:type="gramEnd"/>
    </w:p>
    <w:p w14:paraId="2427B6C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 xml:space="preserve">Document personnel security </w:t>
      </w:r>
      <w:proofErr w:type="gramStart"/>
      <w:r w:rsidRPr="0014170B">
        <w:rPr>
          <w:rFonts w:asciiTheme="minorHAnsi" w:hAnsiTheme="minorHAnsi" w:cstheme="minorHAnsi"/>
        </w:rPr>
        <w:t>requirements;</w:t>
      </w:r>
      <w:proofErr w:type="gramEnd"/>
    </w:p>
    <w:p w14:paraId="229AC72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d.</w:t>
      </w:r>
      <w:r w:rsidRPr="0014170B">
        <w:rPr>
          <w:rFonts w:asciiTheme="minorHAnsi" w:hAnsiTheme="minorHAnsi" w:cstheme="minorHAnsi"/>
        </w:rPr>
        <w:tab/>
        <w:t xml:space="preserve">Require external providers to notify [FedRAMP Assignment: including access control personnel responsible for the system and/or facilities, as appropriate] of any personnel transfers or terminations of external personnel who possess </w:t>
      </w:r>
      <w:r w:rsidRPr="0014170B">
        <w:rPr>
          <w:rFonts w:asciiTheme="minorHAnsi" w:hAnsiTheme="minorHAnsi" w:cstheme="minorHAnsi"/>
        </w:rPr>
        <w:lastRenderedPageBreak/>
        <w:t>organizational credentials and/or badges, or who have system privileges within [FedRAMP Assignment: within twenty-four (24) hours]; and</w:t>
      </w:r>
    </w:p>
    <w:p w14:paraId="26D80AF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e.</w:t>
      </w:r>
      <w:r w:rsidRPr="0014170B">
        <w:rPr>
          <w:rFonts w:asciiTheme="minorHAnsi" w:hAnsiTheme="minorHAnsi" w:cstheme="minorHAnsi"/>
        </w:rPr>
        <w:tab/>
        <w:t>Monitor provider compliance with personnel security requirements.</w:t>
      </w:r>
    </w:p>
    <w:p w14:paraId="4929D57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4EE018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06C24E9" w14:textId="74AEDB33"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PS</w:t>
      </w:r>
      <w:r w:rsidRPr="00C362FE">
        <w:rPr>
          <w:rFonts w:eastAsia="Times New Roman"/>
          <w:color w:val="auto"/>
          <w:sz w:val="24"/>
          <w:szCs w:val="24"/>
          <w:lang w:val="en-US"/>
        </w:rPr>
        <w:t>-</w:t>
      </w:r>
      <w:r>
        <w:rPr>
          <w:rFonts w:eastAsia="Times New Roman"/>
          <w:color w:val="auto"/>
          <w:sz w:val="24"/>
          <w:szCs w:val="24"/>
          <w:lang w:val="en-US"/>
        </w:rPr>
        <w:t>7</w:t>
      </w:r>
      <w:r w:rsidRPr="00C362FE">
        <w:rPr>
          <w:rFonts w:eastAsia="Times New Roman"/>
          <w:color w:val="auto"/>
          <w:sz w:val="24"/>
          <w:szCs w:val="24"/>
          <w:lang w:val="en-US"/>
        </w:rPr>
        <w:t>}}</w:t>
      </w:r>
    </w:p>
    <w:p w14:paraId="7F537B2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3EBD46A" w14:textId="77777777" w:rsidR="005C780F" w:rsidRPr="000F0619"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lang w:val="fr-FR"/>
        </w:rPr>
      </w:pPr>
      <w:bookmarkStart w:id="194" w:name="_Toc256000120"/>
      <w:bookmarkStart w:id="195" w:name="_Toc256000300"/>
      <w:r w:rsidRPr="000F0619">
        <w:rPr>
          <w:rFonts w:asciiTheme="minorHAnsi" w:hAnsiTheme="minorHAnsi" w:cstheme="minorHAnsi"/>
          <w:lang w:val="fr-FR"/>
        </w:rPr>
        <w:t>PS-8 Personnel Sanctions (L)(M)(H)</w:t>
      </w:r>
      <w:bookmarkEnd w:id="194"/>
      <w:bookmarkEnd w:id="195"/>
    </w:p>
    <w:p w14:paraId="094096E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0F0619">
        <w:rPr>
          <w:rFonts w:asciiTheme="minorHAnsi" w:hAnsiTheme="minorHAnsi" w:cstheme="minorHAnsi"/>
          <w:lang w:val="fr-FR"/>
        </w:rPr>
        <w:tab/>
      </w:r>
      <w:r w:rsidRPr="0014170B">
        <w:rPr>
          <w:rFonts w:asciiTheme="minorHAnsi" w:hAnsiTheme="minorHAnsi" w:cstheme="minorHAnsi"/>
        </w:rPr>
        <w:t>a.</w:t>
      </w:r>
      <w:r w:rsidRPr="0014170B">
        <w:rPr>
          <w:rFonts w:asciiTheme="minorHAnsi" w:hAnsiTheme="minorHAnsi" w:cstheme="minorHAnsi"/>
        </w:rPr>
        <w:tab/>
        <w:t>Employ a formal sanctions process for individuals failing to comply with established information security and privacy policies and procedures; and</w:t>
      </w:r>
    </w:p>
    <w:p w14:paraId="0DEA4F8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 xml:space="preserve">Notify [FedRAMP Assignment: at a minimum, the ISSO and/or similar role within the organization] within [Assignment: organization-defined </w:t>
      </w:r>
      <w:proofErr w:type="gramStart"/>
      <w:r w:rsidRPr="0014170B">
        <w:rPr>
          <w:rFonts w:asciiTheme="minorHAnsi" w:hAnsiTheme="minorHAnsi" w:cstheme="minorHAnsi"/>
        </w:rPr>
        <w:t>time period</w:t>
      </w:r>
      <w:proofErr w:type="gramEnd"/>
      <w:r w:rsidRPr="0014170B">
        <w:rPr>
          <w:rFonts w:asciiTheme="minorHAnsi" w:hAnsiTheme="minorHAnsi" w:cstheme="minorHAnsi"/>
        </w:rPr>
        <w:t>] when a formal employee sanctions process is initiated, identifying the individual sanctioned and the reason for the sanction.</w:t>
      </w:r>
    </w:p>
    <w:p w14:paraId="70F98A3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038453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31C1681" w14:textId="166F1624"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PS</w:t>
      </w:r>
      <w:r w:rsidRPr="00C362FE">
        <w:rPr>
          <w:rFonts w:eastAsia="Times New Roman"/>
          <w:color w:val="auto"/>
          <w:sz w:val="24"/>
          <w:szCs w:val="24"/>
          <w:lang w:val="en-US"/>
        </w:rPr>
        <w:t>-</w:t>
      </w:r>
      <w:r>
        <w:rPr>
          <w:rFonts w:eastAsia="Times New Roman"/>
          <w:color w:val="auto"/>
          <w:sz w:val="24"/>
          <w:szCs w:val="24"/>
          <w:lang w:val="en-US"/>
        </w:rPr>
        <w:t>8</w:t>
      </w:r>
      <w:r w:rsidRPr="00C362FE">
        <w:rPr>
          <w:rFonts w:eastAsia="Times New Roman"/>
          <w:color w:val="auto"/>
          <w:sz w:val="24"/>
          <w:szCs w:val="24"/>
          <w:lang w:val="en-US"/>
        </w:rPr>
        <w:t>}}</w:t>
      </w:r>
    </w:p>
    <w:p w14:paraId="6948615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D97EF2B" w14:textId="77777777" w:rsidR="005C780F" w:rsidRPr="000F0619"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lang w:val="fr-FR"/>
        </w:rPr>
      </w:pPr>
      <w:bookmarkStart w:id="196" w:name="_Toc256000121"/>
      <w:bookmarkStart w:id="197" w:name="_Toc256000301"/>
      <w:r w:rsidRPr="000F0619">
        <w:rPr>
          <w:rFonts w:asciiTheme="minorHAnsi" w:hAnsiTheme="minorHAnsi" w:cstheme="minorHAnsi"/>
          <w:lang w:val="fr-FR"/>
        </w:rPr>
        <w:t>PS-9 Position Descriptions (L)(M)(H)</w:t>
      </w:r>
      <w:bookmarkEnd w:id="196"/>
      <w:bookmarkEnd w:id="197"/>
    </w:p>
    <w:p w14:paraId="48BF3A55"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Incorporate security and privacy roles and responsibilities into organizational position descriptions.</w:t>
      </w:r>
    </w:p>
    <w:p w14:paraId="6B2DB681"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3BF54B8"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EB12371" w14:textId="240016AF"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PS</w:t>
      </w:r>
      <w:r w:rsidRPr="00C362FE">
        <w:rPr>
          <w:rFonts w:eastAsia="Times New Roman"/>
          <w:color w:val="auto"/>
          <w:sz w:val="24"/>
          <w:szCs w:val="24"/>
          <w:lang w:val="en-US"/>
        </w:rPr>
        <w:t>-</w:t>
      </w:r>
      <w:r>
        <w:rPr>
          <w:rFonts w:eastAsia="Times New Roman"/>
          <w:color w:val="auto"/>
          <w:sz w:val="24"/>
          <w:szCs w:val="24"/>
          <w:lang w:val="en-US"/>
        </w:rPr>
        <w:t>9</w:t>
      </w:r>
      <w:r w:rsidRPr="00C362FE">
        <w:rPr>
          <w:rFonts w:eastAsia="Times New Roman"/>
          <w:color w:val="auto"/>
          <w:sz w:val="24"/>
          <w:szCs w:val="24"/>
          <w:lang w:val="en-US"/>
        </w:rPr>
        <w:t>}}</w:t>
      </w:r>
    </w:p>
    <w:p w14:paraId="25DB4021"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DB47FA2" w14:textId="77777777" w:rsidR="005C780F" w:rsidRPr="0014170B" w:rsidRDefault="005C780F" w:rsidP="005C780F">
      <w:pPr>
        <w:pStyle w:val="Heading1"/>
        <w:tabs>
          <w:tab w:val="left" w:pos="360"/>
          <w:tab w:val="left" w:pos="720"/>
          <w:tab w:val="left" w:pos="1440"/>
          <w:tab w:val="left" w:pos="2160"/>
        </w:tabs>
        <w:spacing w:line="20" w:lineRule="atLeast"/>
        <w:ind w:left="20" w:hanging="20"/>
        <w:rPr>
          <w:rFonts w:asciiTheme="minorHAnsi" w:hAnsiTheme="minorHAnsi" w:cstheme="minorHAnsi"/>
          <w:b/>
        </w:rPr>
      </w:pPr>
      <w:bookmarkStart w:id="198" w:name="_Toc256000122"/>
      <w:bookmarkStart w:id="199" w:name="_Toc256000302"/>
      <w:r w:rsidRPr="0014170B">
        <w:rPr>
          <w:rFonts w:asciiTheme="minorHAnsi" w:hAnsiTheme="minorHAnsi" w:cstheme="minorHAnsi"/>
        </w:rPr>
        <w:lastRenderedPageBreak/>
        <w:t>Risk Assessment</w:t>
      </w:r>
      <w:bookmarkEnd w:id="198"/>
      <w:bookmarkEnd w:id="199"/>
    </w:p>
    <w:p w14:paraId="60911F93"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00" w:name="_Toc256000123"/>
      <w:bookmarkStart w:id="201" w:name="_Toc256000303"/>
      <w:r w:rsidRPr="0014170B">
        <w:rPr>
          <w:rFonts w:asciiTheme="minorHAnsi" w:hAnsiTheme="minorHAnsi" w:cstheme="minorHAnsi"/>
        </w:rPr>
        <w:t>RA-1 Policy and Procedures (L)(M)(H)</w:t>
      </w:r>
      <w:bookmarkEnd w:id="200"/>
      <w:bookmarkEnd w:id="201"/>
    </w:p>
    <w:p w14:paraId="3A752D4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Develop, document, and disseminate to [Assignment: organization-defined personnel or roles]:</w:t>
      </w:r>
    </w:p>
    <w:p w14:paraId="3C58008C"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[Selection (one-or-more): organization-level; mission/business process-level; system-level] risk assessment policy that:</w:t>
      </w:r>
    </w:p>
    <w:p w14:paraId="1719D454"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(a)</w:t>
      </w:r>
      <w:r w:rsidRPr="0014170B">
        <w:rPr>
          <w:rFonts w:asciiTheme="minorHAnsi" w:hAnsiTheme="minorHAnsi" w:cstheme="minorHAnsi"/>
        </w:rPr>
        <w:tab/>
        <w:t>Addresses purpose, scope, roles, responsibilities, management commitment, coordination among organizational entities, and compliance; and</w:t>
      </w:r>
    </w:p>
    <w:p w14:paraId="54F34958"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(b)</w:t>
      </w:r>
      <w:r w:rsidRPr="0014170B">
        <w:rPr>
          <w:rFonts w:asciiTheme="minorHAnsi" w:hAnsiTheme="minorHAnsi" w:cstheme="minorHAnsi"/>
        </w:rPr>
        <w:tab/>
        <w:t>Is consistent with applicable laws, executive orders, directives, regulations, policies, standards, and guidelines; and</w:t>
      </w:r>
    </w:p>
    <w:p w14:paraId="1451A2F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 xml:space="preserve">Procedures to facilitate the implementation of the risk assessment policy and the associated risk assessment </w:t>
      </w:r>
      <w:proofErr w:type="gramStart"/>
      <w:r w:rsidRPr="0014170B">
        <w:rPr>
          <w:rFonts w:asciiTheme="minorHAnsi" w:hAnsiTheme="minorHAnsi" w:cstheme="minorHAnsi"/>
        </w:rPr>
        <w:t>controls;</w:t>
      </w:r>
      <w:proofErr w:type="gramEnd"/>
    </w:p>
    <w:p w14:paraId="1AE5AA1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Designate an [Assignment: organization-defined official] to manage the development, documentation, and dissemination of the risk assessment policy and procedures; and</w:t>
      </w:r>
    </w:p>
    <w:p w14:paraId="77BAC4F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Review and update the current risk assessment:</w:t>
      </w:r>
    </w:p>
    <w:p w14:paraId="53240430"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Policy [FedRAMP Assignment: at least every 3 years] and following [Assignment: organization-defined events]; and</w:t>
      </w:r>
    </w:p>
    <w:p w14:paraId="27C17D08"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Procedures [FedRAMP Assignment: at least annually] and following [FedRAMP Assignment: significant changes].</w:t>
      </w:r>
    </w:p>
    <w:p w14:paraId="44E65C58"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4717DE6"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3315B95" w14:textId="73299149"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RA</w:t>
      </w:r>
      <w:r w:rsidRPr="00C362FE">
        <w:rPr>
          <w:rFonts w:eastAsia="Times New Roman"/>
          <w:color w:val="auto"/>
          <w:sz w:val="24"/>
          <w:szCs w:val="24"/>
          <w:lang w:val="en-US"/>
        </w:rPr>
        <w:t>-1}}</w:t>
      </w:r>
    </w:p>
    <w:p w14:paraId="0C1BA2A5"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55FE4215" w14:textId="77777777" w:rsidR="005C780F" w:rsidRPr="0014170B"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202" w:name="_Toc256000124"/>
      <w:bookmarkStart w:id="203" w:name="_Toc256000304"/>
      <w:r w:rsidRPr="0014170B">
        <w:rPr>
          <w:rFonts w:asciiTheme="minorHAnsi" w:hAnsiTheme="minorHAnsi" w:cstheme="minorHAnsi"/>
        </w:rPr>
        <w:t>RA-2 Security Categorization (L)(M)(H)</w:t>
      </w:r>
      <w:bookmarkEnd w:id="202"/>
      <w:bookmarkEnd w:id="203"/>
    </w:p>
    <w:p w14:paraId="1639F8F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Categorize the system and information it processes, stores, and </w:t>
      </w:r>
      <w:proofErr w:type="gramStart"/>
      <w:r w:rsidRPr="0014170B">
        <w:rPr>
          <w:rFonts w:asciiTheme="minorHAnsi" w:hAnsiTheme="minorHAnsi" w:cstheme="minorHAnsi"/>
        </w:rPr>
        <w:t>transmits;</w:t>
      </w:r>
      <w:proofErr w:type="gramEnd"/>
    </w:p>
    <w:p w14:paraId="4910232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Document the security categorization results, including supporting rationale, in the security plan for the system; and</w:t>
      </w:r>
    </w:p>
    <w:p w14:paraId="0B221ED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lastRenderedPageBreak/>
        <w:tab/>
        <w:t>c.</w:t>
      </w:r>
      <w:r w:rsidRPr="0014170B">
        <w:rPr>
          <w:rFonts w:asciiTheme="minorHAnsi" w:hAnsiTheme="minorHAnsi" w:cstheme="minorHAnsi"/>
        </w:rPr>
        <w:tab/>
        <w:t>Verify that the authorizing official or authorizing official designated representative reviews and approves the security categorization decision.</w:t>
      </w:r>
    </w:p>
    <w:p w14:paraId="3706A98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5A25E1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CB78D64" w14:textId="6192A0C7"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RA</w:t>
      </w:r>
      <w:r w:rsidRPr="00C362FE">
        <w:rPr>
          <w:rFonts w:eastAsia="Times New Roman"/>
          <w:color w:val="auto"/>
          <w:sz w:val="24"/>
          <w:szCs w:val="24"/>
          <w:lang w:val="en-US"/>
        </w:rPr>
        <w:t>-</w:t>
      </w:r>
      <w:r>
        <w:rPr>
          <w:rFonts w:eastAsia="Times New Roman"/>
          <w:color w:val="auto"/>
          <w:sz w:val="24"/>
          <w:szCs w:val="24"/>
          <w:lang w:val="en-US"/>
        </w:rPr>
        <w:t>2</w:t>
      </w:r>
      <w:r w:rsidRPr="00C362FE">
        <w:rPr>
          <w:rFonts w:eastAsia="Times New Roman"/>
          <w:color w:val="auto"/>
          <w:sz w:val="24"/>
          <w:szCs w:val="24"/>
          <w:lang w:val="en-US"/>
        </w:rPr>
        <w:t>}}</w:t>
      </w:r>
    </w:p>
    <w:p w14:paraId="556AB05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BFC3A48"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04" w:name="_Toc256000125"/>
      <w:bookmarkStart w:id="205" w:name="_Toc256000305"/>
      <w:r w:rsidRPr="0014170B">
        <w:rPr>
          <w:rFonts w:asciiTheme="minorHAnsi" w:hAnsiTheme="minorHAnsi" w:cstheme="minorHAnsi"/>
        </w:rPr>
        <w:t>RA-3 Risk Assessment (L)(M)(H)</w:t>
      </w:r>
      <w:bookmarkEnd w:id="204"/>
      <w:bookmarkEnd w:id="205"/>
    </w:p>
    <w:p w14:paraId="1654C7C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Conduct a risk assessment, including:</w:t>
      </w:r>
    </w:p>
    <w:p w14:paraId="4D800AA8"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 xml:space="preserve">Identifying threats to and vulnerabilities in the </w:t>
      </w:r>
      <w:proofErr w:type="gramStart"/>
      <w:r w:rsidRPr="0014170B">
        <w:rPr>
          <w:rFonts w:asciiTheme="minorHAnsi" w:hAnsiTheme="minorHAnsi" w:cstheme="minorHAnsi"/>
        </w:rPr>
        <w:t>system;</w:t>
      </w:r>
      <w:proofErr w:type="gramEnd"/>
    </w:p>
    <w:p w14:paraId="4425BD2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Determining the likelihood and magnitude of harm from unauthorized access, use, disclosure, disruption, modification, or destruction of the system, the information it processes, stores, or transmits, and any related information; and</w:t>
      </w:r>
    </w:p>
    <w:p w14:paraId="76D741A2"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3.</w:t>
      </w:r>
      <w:r w:rsidRPr="0014170B">
        <w:rPr>
          <w:rFonts w:asciiTheme="minorHAnsi" w:hAnsiTheme="minorHAnsi" w:cstheme="minorHAnsi"/>
        </w:rPr>
        <w:tab/>
        <w:t xml:space="preserve">Determining the likelihood and impact of adverse effects on individuals arising from the processing of personally identifiable </w:t>
      </w:r>
      <w:proofErr w:type="gramStart"/>
      <w:r w:rsidRPr="0014170B">
        <w:rPr>
          <w:rFonts w:asciiTheme="minorHAnsi" w:hAnsiTheme="minorHAnsi" w:cstheme="minorHAnsi"/>
        </w:rPr>
        <w:t>information;</w:t>
      </w:r>
      <w:proofErr w:type="gramEnd"/>
    </w:p>
    <w:p w14:paraId="3AFDDF5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 xml:space="preserve">Integrate risk assessment results and risk management decisions from the organization and mission or business process perspectives with system-level risk </w:t>
      </w:r>
      <w:proofErr w:type="gramStart"/>
      <w:r w:rsidRPr="0014170B">
        <w:rPr>
          <w:rFonts w:asciiTheme="minorHAnsi" w:hAnsiTheme="minorHAnsi" w:cstheme="minorHAnsi"/>
        </w:rPr>
        <w:t>assessments;</w:t>
      </w:r>
      <w:proofErr w:type="gramEnd"/>
    </w:p>
    <w:p w14:paraId="386DA6E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Document risk assessment results in [Selection: FedRAMP Assignment: security assessment report</w:t>
      </w:r>
      <w:proofErr w:type="gramStart"/>
      <w:r w:rsidRPr="0014170B">
        <w:rPr>
          <w:rFonts w:asciiTheme="minorHAnsi" w:hAnsiTheme="minorHAnsi" w:cstheme="minorHAnsi"/>
        </w:rPr>
        <w:t>];</w:t>
      </w:r>
      <w:proofErr w:type="gramEnd"/>
    </w:p>
    <w:p w14:paraId="61A8E2C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d.</w:t>
      </w:r>
      <w:r w:rsidRPr="0014170B">
        <w:rPr>
          <w:rFonts w:asciiTheme="minorHAnsi" w:hAnsiTheme="minorHAnsi" w:cstheme="minorHAnsi"/>
        </w:rPr>
        <w:tab/>
        <w:t>Review risk assessment results [FedRAMP Assignment: at least every three (3) years and when a significant change occurs</w:t>
      </w:r>
      <w:proofErr w:type="gramStart"/>
      <w:r w:rsidRPr="0014170B">
        <w:rPr>
          <w:rFonts w:asciiTheme="minorHAnsi" w:hAnsiTheme="minorHAnsi" w:cstheme="minorHAnsi"/>
        </w:rPr>
        <w:t>];</w:t>
      </w:r>
      <w:proofErr w:type="gramEnd"/>
    </w:p>
    <w:p w14:paraId="270FE31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e.</w:t>
      </w:r>
      <w:r w:rsidRPr="0014170B">
        <w:rPr>
          <w:rFonts w:asciiTheme="minorHAnsi" w:hAnsiTheme="minorHAnsi" w:cstheme="minorHAnsi"/>
        </w:rPr>
        <w:tab/>
        <w:t>Disseminate risk assessment results to [Assignment: organization-defined personnel or roles]; and</w:t>
      </w:r>
    </w:p>
    <w:p w14:paraId="27881FE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f.</w:t>
      </w:r>
      <w:r w:rsidRPr="0014170B">
        <w:rPr>
          <w:rFonts w:asciiTheme="minorHAnsi" w:hAnsiTheme="minorHAnsi" w:cstheme="minorHAnsi"/>
        </w:rPr>
        <w:tab/>
        <w:t>Update the risk assessment [FedRAMP Assignment: at least every three (3) years] or when there are significant changes to the system, its environment of operation, or other conditions that may impact the security or privacy state of the system.</w:t>
      </w:r>
    </w:p>
    <w:p w14:paraId="2C3BE6D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11463E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RA-3 Additional FedRAMP Requirements and Guidance:</w:t>
      </w:r>
    </w:p>
    <w:p w14:paraId="5648A66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Guidance:</w:t>
      </w:r>
      <w:r w:rsidRPr="0014170B">
        <w:rPr>
          <w:rFonts w:asciiTheme="minorHAnsi" w:hAnsiTheme="minorHAnsi" w:cstheme="minorHAnsi"/>
        </w:rPr>
        <w:t xml:space="preserve"> Significant change is defined in NIST Special Publication 800-37 Revision 2, Appendix F.</w:t>
      </w:r>
    </w:p>
    <w:p w14:paraId="3C2473F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lastRenderedPageBreak/>
        <w:tab/>
      </w:r>
      <w:r w:rsidRPr="0014170B">
        <w:rPr>
          <w:rFonts w:asciiTheme="minorHAnsi" w:hAnsiTheme="minorHAnsi" w:cstheme="minorHAnsi"/>
          <w:b/>
        </w:rPr>
        <w:tab/>
      </w:r>
      <w:r w:rsidRPr="0014170B">
        <w:rPr>
          <w:rFonts w:asciiTheme="minorHAnsi" w:hAnsiTheme="minorHAnsi" w:cstheme="minorHAnsi"/>
          <w:b/>
        </w:rPr>
        <w:tab/>
        <w:t>(e) Requirement:</w:t>
      </w:r>
      <w:r w:rsidRPr="0014170B">
        <w:rPr>
          <w:rFonts w:asciiTheme="minorHAnsi" w:hAnsiTheme="minorHAnsi" w:cstheme="minorHAnsi"/>
        </w:rPr>
        <w:t xml:space="preserve"> Include all Authorizing Officials; for JAB authorizations to include FedRAMP.</w:t>
      </w:r>
    </w:p>
    <w:p w14:paraId="5D81AD8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E8532E1"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96350A6" w14:textId="4E1AE61A"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RA</w:t>
      </w:r>
      <w:r w:rsidRPr="00C362FE">
        <w:rPr>
          <w:rFonts w:eastAsia="Times New Roman"/>
          <w:color w:val="auto"/>
          <w:sz w:val="24"/>
          <w:szCs w:val="24"/>
          <w:lang w:val="en-US"/>
        </w:rPr>
        <w:t>-</w:t>
      </w:r>
      <w:r>
        <w:rPr>
          <w:rFonts w:eastAsia="Times New Roman"/>
          <w:color w:val="auto"/>
          <w:sz w:val="24"/>
          <w:szCs w:val="24"/>
          <w:lang w:val="en-US"/>
        </w:rPr>
        <w:t>3</w:t>
      </w:r>
      <w:r w:rsidRPr="00C362FE">
        <w:rPr>
          <w:rFonts w:eastAsia="Times New Roman"/>
          <w:color w:val="auto"/>
          <w:sz w:val="24"/>
          <w:szCs w:val="24"/>
          <w:lang w:val="en-US"/>
        </w:rPr>
        <w:t>}}</w:t>
      </w:r>
    </w:p>
    <w:p w14:paraId="0DBB6A9C" w14:textId="77777777" w:rsidR="00FA045E" w:rsidRPr="0014170B" w:rsidRDefault="00FA045E"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6EF6541" w14:textId="77777777" w:rsidR="005C780F" w:rsidRPr="0014170B" w:rsidRDefault="005C780F" w:rsidP="005C780F">
      <w:pPr>
        <w:pStyle w:val="Heading3"/>
        <w:tabs>
          <w:tab w:val="left" w:pos="360"/>
          <w:tab w:val="left" w:pos="720"/>
          <w:tab w:val="left" w:pos="1440"/>
          <w:tab w:val="left" w:pos="2160"/>
        </w:tabs>
        <w:spacing w:line="20" w:lineRule="atLeast"/>
        <w:ind w:left="760" w:hanging="760"/>
        <w:rPr>
          <w:rFonts w:asciiTheme="minorHAnsi" w:hAnsiTheme="minorHAnsi" w:cstheme="minorHAnsi"/>
          <w:i/>
          <w:iCs/>
          <w:sz w:val="28"/>
          <w:szCs w:val="28"/>
        </w:rPr>
      </w:pPr>
      <w:bookmarkStart w:id="206" w:name="_Toc256000126"/>
      <w:bookmarkStart w:id="207" w:name="_Toc256000306"/>
      <w:r w:rsidRPr="0014170B">
        <w:rPr>
          <w:rFonts w:asciiTheme="minorHAnsi" w:hAnsiTheme="minorHAnsi" w:cstheme="minorHAnsi"/>
          <w:i/>
          <w:iCs/>
          <w:sz w:val="28"/>
          <w:szCs w:val="28"/>
        </w:rPr>
        <w:t>RA-3(1) Supply Chain Risk Assessment (L)(M)(H)</w:t>
      </w:r>
      <w:bookmarkEnd w:id="206"/>
      <w:bookmarkEnd w:id="207"/>
    </w:p>
    <w:p w14:paraId="690C4DD8"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(a)</w:t>
      </w:r>
      <w:r w:rsidRPr="0014170B">
        <w:rPr>
          <w:rFonts w:asciiTheme="minorHAnsi" w:hAnsiTheme="minorHAnsi" w:cstheme="minorHAnsi"/>
        </w:rPr>
        <w:tab/>
        <w:t>Assess supply chain risks associated with [Assignment: organization-defined systems, system components, and system services]; and</w:t>
      </w:r>
    </w:p>
    <w:p w14:paraId="18135281"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(b)</w:t>
      </w:r>
      <w:r w:rsidRPr="0014170B">
        <w:rPr>
          <w:rFonts w:asciiTheme="minorHAnsi" w:hAnsiTheme="minorHAnsi" w:cstheme="minorHAnsi"/>
        </w:rPr>
        <w:tab/>
        <w:t>Update the supply chain risk assessment [Assignment: organization-defined frequency], when there are significant changes to the relevant supply chain, or when changes to the system, environments of operation, or other conditions may necessitate a change in supply chain.</w:t>
      </w:r>
    </w:p>
    <w:p w14:paraId="3850DC15"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117D478"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78FA494F" w14:textId="4870AAFA"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RA</w:t>
      </w:r>
      <w:r w:rsidRPr="00C362FE">
        <w:rPr>
          <w:rFonts w:eastAsia="Times New Roman"/>
          <w:color w:val="auto"/>
          <w:sz w:val="24"/>
          <w:szCs w:val="24"/>
          <w:lang w:val="en-US"/>
        </w:rPr>
        <w:t>-</w:t>
      </w:r>
      <w:r>
        <w:rPr>
          <w:rFonts w:eastAsia="Times New Roman"/>
          <w:color w:val="auto"/>
          <w:sz w:val="24"/>
          <w:szCs w:val="24"/>
          <w:lang w:val="en-US"/>
        </w:rPr>
        <w:t>3.1</w:t>
      </w:r>
      <w:r w:rsidRPr="00C362FE">
        <w:rPr>
          <w:rFonts w:eastAsia="Times New Roman"/>
          <w:color w:val="auto"/>
          <w:sz w:val="24"/>
          <w:szCs w:val="24"/>
          <w:lang w:val="en-US"/>
        </w:rPr>
        <w:t>}}</w:t>
      </w:r>
    </w:p>
    <w:p w14:paraId="1C72667F"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9C3E46D" w14:textId="77777777" w:rsidR="005C780F" w:rsidRPr="0014170B"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208" w:name="_Toc256000127"/>
      <w:bookmarkStart w:id="209" w:name="_Toc256000307"/>
      <w:r w:rsidRPr="0014170B">
        <w:rPr>
          <w:rFonts w:asciiTheme="minorHAnsi" w:hAnsiTheme="minorHAnsi" w:cstheme="minorHAnsi"/>
        </w:rPr>
        <w:t>RA-5 Vulnerability Monitoring and Scanning (L)(M)(H)</w:t>
      </w:r>
      <w:bookmarkEnd w:id="208"/>
      <w:bookmarkEnd w:id="209"/>
    </w:p>
    <w:p w14:paraId="7B1F03F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Monitor and scan for vulnerabilities in the system and hosted applications [FedRAMP Assignment: monthly operating system/infrastructure; monthly web applications (including APIs) and databases] and when new vulnerabilities potentially affecting the system are identified and </w:t>
      </w:r>
      <w:proofErr w:type="gramStart"/>
      <w:r w:rsidRPr="0014170B">
        <w:rPr>
          <w:rFonts w:asciiTheme="minorHAnsi" w:hAnsiTheme="minorHAnsi" w:cstheme="minorHAnsi"/>
        </w:rPr>
        <w:t>reported;</w:t>
      </w:r>
      <w:proofErr w:type="gramEnd"/>
    </w:p>
    <w:p w14:paraId="6FE7D07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Employ vulnerability monitoring tools and techniques that facilitate interoperability among tools and automate parts of the vulnerability management process by using standards for:</w:t>
      </w:r>
    </w:p>
    <w:p w14:paraId="2B34D51F"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 xml:space="preserve">Enumerating platforms, software flaws, and improper </w:t>
      </w:r>
      <w:proofErr w:type="gramStart"/>
      <w:r w:rsidRPr="0014170B">
        <w:rPr>
          <w:rFonts w:asciiTheme="minorHAnsi" w:hAnsiTheme="minorHAnsi" w:cstheme="minorHAnsi"/>
        </w:rPr>
        <w:t>configurations;</w:t>
      </w:r>
      <w:proofErr w:type="gramEnd"/>
    </w:p>
    <w:p w14:paraId="24E0DE28"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Formatting checklists and test procedures; and</w:t>
      </w:r>
    </w:p>
    <w:p w14:paraId="61B75A7A"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3.</w:t>
      </w:r>
      <w:r w:rsidRPr="0014170B">
        <w:rPr>
          <w:rFonts w:asciiTheme="minorHAnsi" w:hAnsiTheme="minorHAnsi" w:cstheme="minorHAnsi"/>
        </w:rPr>
        <w:tab/>
        <w:t xml:space="preserve">Measuring vulnerability </w:t>
      </w:r>
      <w:proofErr w:type="gramStart"/>
      <w:r w:rsidRPr="0014170B">
        <w:rPr>
          <w:rFonts w:asciiTheme="minorHAnsi" w:hAnsiTheme="minorHAnsi" w:cstheme="minorHAnsi"/>
        </w:rPr>
        <w:t>impact;</w:t>
      </w:r>
      <w:proofErr w:type="gramEnd"/>
    </w:p>
    <w:p w14:paraId="5216F22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 xml:space="preserve">Analyze vulnerability scan reports and results from vulnerability </w:t>
      </w:r>
      <w:proofErr w:type="gramStart"/>
      <w:r w:rsidRPr="0014170B">
        <w:rPr>
          <w:rFonts w:asciiTheme="minorHAnsi" w:hAnsiTheme="minorHAnsi" w:cstheme="minorHAnsi"/>
        </w:rPr>
        <w:t>monitoring;</w:t>
      </w:r>
      <w:proofErr w:type="gramEnd"/>
    </w:p>
    <w:p w14:paraId="5553C6D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d.</w:t>
      </w:r>
      <w:r w:rsidRPr="0014170B">
        <w:rPr>
          <w:rFonts w:asciiTheme="minorHAnsi" w:hAnsiTheme="minorHAnsi" w:cstheme="minorHAnsi"/>
        </w:rPr>
        <w:tab/>
        <w:t>Remediate legitimate vulnerabilities [FedRAMP Assignment: high-risk vulnerabilities mitigated within thirty (30) days from date of discovery; moderate-</w:t>
      </w:r>
      <w:r w:rsidRPr="0014170B">
        <w:rPr>
          <w:rFonts w:asciiTheme="minorHAnsi" w:hAnsiTheme="minorHAnsi" w:cstheme="minorHAnsi"/>
        </w:rPr>
        <w:lastRenderedPageBreak/>
        <w:t xml:space="preserve">risk vulnerabilities mitigated within ninety (90) days from date of discovery; low risk vulnerabilities mitigated within one hundred and eighty (180) days from date of discovery] in accordance with an organizational assessment of </w:t>
      </w:r>
      <w:proofErr w:type="gramStart"/>
      <w:r w:rsidRPr="0014170B">
        <w:rPr>
          <w:rFonts w:asciiTheme="minorHAnsi" w:hAnsiTheme="minorHAnsi" w:cstheme="minorHAnsi"/>
        </w:rPr>
        <w:t>risk;</w:t>
      </w:r>
      <w:proofErr w:type="gramEnd"/>
    </w:p>
    <w:p w14:paraId="09FFDA5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e.</w:t>
      </w:r>
      <w:r w:rsidRPr="0014170B">
        <w:rPr>
          <w:rFonts w:asciiTheme="minorHAnsi" w:hAnsiTheme="minorHAnsi" w:cstheme="minorHAnsi"/>
        </w:rPr>
        <w:tab/>
        <w:t>Share information obtained from the vulnerability monitoring process and control assessments with [Assignment: organization-defined personnel or roles] to help eliminate similar vulnerabilities in other systems; and</w:t>
      </w:r>
    </w:p>
    <w:p w14:paraId="3767B98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f.</w:t>
      </w:r>
      <w:r w:rsidRPr="0014170B">
        <w:rPr>
          <w:rFonts w:asciiTheme="minorHAnsi" w:hAnsiTheme="minorHAnsi" w:cstheme="minorHAnsi"/>
        </w:rPr>
        <w:tab/>
        <w:t>Employ vulnerability monitoring tools that include the capability to readily update the vulnerabilities to be scanned.</w:t>
      </w:r>
    </w:p>
    <w:p w14:paraId="214486C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CF3058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RA-5 Additional FedRAMP Requirements and Guidance:</w:t>
      </w:r>
    </w:p>
    <w:p w14:paraId="72284E0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Guidance:</w:t>
      </w:r>
      <w:r w:rsidRPr="0014170B">
        <w:rPr>
          <w:rFonts w:asciiTheme="minorHAnsi" w:hAnsiTheme="minorHAnsi" w:cstheme="minorHAnsi"/>
        </w:rPr>
        <w:t xml:space="preserve"> See the FedRAMP Documents page&gt; Vulnerability Scanning Requirements </w:t>
      </w:r>
      <w:hyperlink r:id="rId14" w:history="1">
        <w:r w:rsidRPr="0014170B">
          <w:rPr>
            <w:rStyle w:val="Hyperlink"/>
            <w:rFonts w:asciiTheme="minorHAnsi" w:hAnsiTheme="minorHAnsi" w:cstheme="minorHAnsi"/>
          </w:rPr>
          <w:t>https://www.FedRAMP.gov/documents/</w:t>
        </w:r>
      </w:hyperlink>
      <w:r w:rsidRPr="0014170B">
        <w:rPr>
          <w:rFonts w:asciiTheme="minorHAnsi" w:hAnsiTheme="minorHAnsi" w:cstheme="minorHAnsi"/>
        </w:rPr>
        <w:t>.</w:t>
      </w:r>
    </w:p>
    <w:p w14:paraId="0F466D0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Guidance:</w:t>
      </w:r>
      <w:r w:rsidRPr="0014170B">
        <w:rPr>
          <w:rFonts w:asciiTheme="minorHAnsi" w:hAnsiTheme="minorHAnsi" w:cstheme="minorHAnsi"/>
        </w:rPr>
        <w:t xml:space="preserve"> Informational findings from a scanner are detailed as a returned result that holds no vulnerability risk or severity </w:t>
      </w:r>
      <w:proofErr w:type="gramStart"/>
      <w:r w:rsidRPr="0014170B">
        <w:rPr>
          <w:rFonts w:asciiTheme="minorHAnsi" w:hAnsiTheme="minorHAnsi" w:cstheme="minorHAnsi"/>
        </w:rPr>
        <w:t>and for</w:t>
      </w:r>
      <w:proofErr w:type="gramEnd"/>
      <w:r w:rsidRPr="0014170B">
        <w:rPr>
          <w:rFonts w:asciiTheme="minorHAnsi" w:hAnsiTheme="minorHAnsi" w:cstheme="minorHAnsi"/>
        </w:rPr>
        <w:t xml:space="preserve"> FedRAMP does not require an entry onto the POA&amp;M or entry onto the RET during any assessment phase.</w:t>
      </w:r>
    </w:p>
    <w:p w14:paraId="1BD0D95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rPr>
        <w:t>Warning findings, on the other hand, are given a risk rating (low, moderate, high or critical) by the scanning solution and should be treated like any other finding with a risk or severity rating for tracking purposes onto either the POA&amp;M or RET depending on when the findings originated (during assessments or during monthly continuous monitoring). If a warning is received during scanning, but further validation turns up no actual issue then this item should be categorized as a false positive. If this situation presents itself during an assessment phase (initial assessment, annual assessment or any SCR), follow guidance on how to report false positives in the Security Assessment Report (SAR). If this situation happens during monthly continuous monitoring, a deviation request will need to be submitted per the FedRAMP Vulnerability Deviation Request Form.</w:t>
      </w:r>
    </w:p>
    <w:p w14:paraId="362EC2D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Warnings are commonly associated with scanning solutions that also perform compliance scans, and if the scanner reports a “warning” as part of the compliance scanning of a CSO, follow guidance surrounding the tracking of compliance findings during either the assessment phases (initial assessment, annual assessment or any SCR) or monthly continuous monitoring as it applies. Guidance on compliance scan findings can be found by searching on “Tracking of Compliance Scans” in FAQs.</w:t>
      </w:r>
    </w:p>
    <w:p w14:paraId="3AF64D1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(a) Requirement:</w:t>
      </w:r>
      <w:r w:rsidRPr="0014170B">
        <w:rPr>
          <w:rFonts w:asciiTheme="minorHAnsi" w:hAnsiTheme="minorHAnsi" w:cstheme="minorHAnsi"/>
        </w:rPr>
        <w:t xml:space="preserve"> an accredited independent assessor scans operating systems/infrastructure, web applications, and databases once annually.</w:t>
      </w:r>
    </w:p>
    <w:p w14:paraId="15F9073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(d) Requirement:</w:t>
      </w:r>
      <w:r w:rsidRPr="0014170B">
        <w:rPr>
          <w:rFonts w:asciiTheme="minorHAnsi" w:hAnsiTheme="minorHAnsi" w:cstheme="minorHAnsi"/>
        </w:rPr>
        <w:t xml:space="preserve"> If a vulnerability is listed among the CISA Known Exploited Vulnerability (KEV) Catalog (</w:t>
      </w:r>
      <w:hyperlink r:id="rId15" w:history="1">
        <w:r w:rsidRPr="0014170B">
          <w:rPr>
            <w:rStyle w:val="Hyperlink"/>
            <w:rFonts w:asciiTheme="minorHAnsi" w:hAnsiTheme="minorHAnsi" w:cstheme="minorHAnsi"/>
          </w:rPr>
          <w:t>https://www.cisa.gov/known-exploited-</w:t>
        </w:r>
        <w:r w:rsidRPr="0014170B">
          <w:rPr>
            <w:rStyle w:val="Hyperlink"/>
            <w:rFonts w:asciiTheme="minorHAnsi" w:hAnsiTheme="minorHAnsi" w:cstheme="minorHAnsi"/>
          </w:rPr>
          <w:lastRenderedPageBreak/>
          <w:t>vulnerabilities-catalog</w:t>
        </w:r>
      </w:hyperlink>
      <w:r w:rsidRPr="0014170B">
        <w:rPr>
          <w:rFonts w:asciiTheme="minorHAnsi" w:hAnsiTheme="minorHAnsi" w:cstheme="minorHAnsi"/>
        </w:rPr>
        <w:t>) the KEV remediation date supersedes the FedRAMP parameter requirement.</w:t>
      </w:r>
    </w:p>
    <w:p w14:paraId="0D95720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(e) Requirement:</w:t>
      </w:r>
      <w:r w:rsidRPr="0014170B">
        <w:rPr>
          <w:rFonts w:asciiTheme="minorHAnsi" w:hAnsiTheme="minorHAnsi" w:cstheme="minorHAnsi"/>
        </w:rPr>
        <w:t xml:space="preserve"> to include all Authorizing Officials; for JAB authorizations to include FedRAMP</w:t>
      </w:r>
    </w:p>
    <w:p w14:paraId="3943B20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55A2136" w14:textId="77777777" w:rsidR="00FA045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p>
    <w:p w14:paraId="255C0B51" w14:textId="538173EB"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RA</w:t>
      </w:r>
      <w:r w:rsidRPr="00C362FE">
        <w:rPr>
          <w:rFonts w:eastAsia="Times New Roman"/>
          <w:color w:val="auto"/>
          <w:sz w:val="24"/>
          <w:szCs w:val="24"/>
          <w:lang w:val="en-US"/>
        </w:rPr>
        <w:t>-</w:t>
      </w:r>
      <w:r>
        <w:rPr>
          <w:rFonts w:eastAsia="Times New Roman"/>
          <w:color w:val="auto"/>
          <w:sz w:val="24"/>
          <w:szCs w:val="24"/>
          <w:lang w:val="en-US"/>
        </w:rPr>
        <w:t>5</w:t>
      </w:r>
      <w:r w:rsidRPr="00C362FE">
        <w:rPr>
          <w:rFonts w:eastAsia="Times New Roman"/>
          <w:color w:val="auto"/>
          <w:sz w:val="24"/>
          <w:szCs w:val="24"/>
          <w:lang w:val="en-US"/>
        </w:rPr>
        <w:t>}}</w:t>
      </w:r>
    </w:p>
    <w:p w14:paraId="583593B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D37CC94" w14:textId="77777777" w:rsidR="005C780F" w:rsidRPr="0014170B" w:rsidRDefault="005C780F" w:rsidP="005C780F">
      <w:pPr>
        <w:pStyle w:val="Heading3"/>
        <w:tabs>
          <w:tab w:val="left" w:pos="360"/>
          <w:tab w:val="left" w:pos="720"/>
          <w:tab w:val="left" w:pos="1440"/>
          <w:tab w:val="left" w:pos="2160"/>
        </w:tabs>
        <w:spacing w:line="20" w:lineRule="atLeast"/>
        <w:ind w:left="760" w:hanging="760"/>
        <w:rPr>
          <w:rFonts w:asciiTheme="minorHAnsi" w:hAnsiTheme="minorHAnsi" w:cstheme="minorHAnsi"/>
          <w:i/>
          <w:iCs/>
          <w:sz w:val="28"/>
          <w:szCs w:val="28"/>
        </w:rPr>
      </w:pPr>
      <w:bookmarkStart w:id="210" w:name="_Toc256000128"/>
      <w:bookmarkStart w:id="211" w:name="_Toc256000308"/>
      <w:r w:rsidRPr="0014170B">
        <w:rPr>
          <w:rFonts w:asciiTheme="minorHAnsi" w:hAnsiTheme="minorHAnsi" w:cstheme="minorHAnsi"/>
          <w:i/>
          <w:iCs/>
          <w:sz w:val="28"/>
          <w:szCs w:val="28"/>
        </w:rPr>
        <w:t>RA-5(2) Update Vulnerabilities to Be Scanned (L)(M)(H)</w:t>
      </w:r>
      <w:bookmarkEnd w:id="210"/>
      <w:bookmarkEnd w:id="211"/>
    </w:p>
    <w:p w14:paraId="50B012F8"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Update the system vulnerabilities to be scanned [FedRAMP Assignment: prior to a new scan].</w:t>
      </w:r>
    </w:p>
    <w:p w14:paraId="0DD49FB2"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0FF1CD9"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848D85D" w14:textId="2B644BC2"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RA</w:t>
      </w:r>
      <w:r w:rsidRPr="00C362FE">
        <w:rPr>
          <w:rFonts w:eastAsia="Times New Roman"/>
          <w:color w:val="auto"/>
          <w:sz w:val="24"/>
          <w:szCs w:val="24"/>
          <w:lang w:val="en-US"/>
        </w:rPr>
        <w:t>-</w:t>
      </w:r>
      <w:r>
        <w:rPr>
          <w:rFonts w:eastAsia="Times New Roman"/>
          <w:color w:val="auto"/>
          <w:sz w:val="24"/>
          <w:szCs w:val="24"/>
          <w:lang w:val="en-US"/>
        </w:rPr>
        <w:t>5.2</w:t>
      </w:r>
      <w:r w:rsidRPr="00C362FE">
        <w:rPr>
          <w:rFonts w:eastAsia="Times New Roman"/>
          <w:color w:val="auto"/>
          <w:sz w:val="24"/>
          <w:szCs w:val="24"/>
          <w:lang w:val="en-US"/>
        </w:rPr>
        <w:t>}}</w:t>
      </w:r>
    </w:p>
    <w:p w14:paraId="5F26EA76"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8306C2D" w14:textId="77777777" w:rsidR="005C780F" w:rsidRPr="0014170B" w:rsidRDefault="005C780F" w:rsidP="005C780F">
      <w:pPr>
        <w:pStyle w:val="Heading3"/>
        <w:tabs>
          <w:tab w:val="left" w:pos="360"/>
          <w:tab w:val="left" w:pos="720"/>
          <w:tab w:val="left" w:pos="1440"/>
          <w:tab w:val="left" w:pos="2160"/>
        </w:tabs>
        <w:spacing w:line="20" w:lineRule="atLeast"/>
        <w:ind w:left="20" w:hanging="20"/>
        <w:rPr>
          <w:rFonts w:asciiTheme="minorHAnsi" w:hAnsiTheme="minorHAnsi" w:cstheme="minorHAnsi"/>
          <w:i/>
          <w:iCs/>
          <w:sz w:val="28"/>
          <w:szCs w:val="28"/>
        </w:rPr>
      </w:pPr>
      <w:bookmarkStart w:id="212" w:name="_Toc256000129"/>
      <w:bookmarkStart w:id="213" w:name="_Toc256000313"/>
      <w:r w:rsidRPr="0014170B">
        <w:rPr>
          <w:rFonts w:asciiTheme="minorHAnsi" w:hAnsiTheme="minorHAnsi" w:cstheme="minorHAnsi"/>
          <w:i/>
          <w:iCs/>
          <w:sz w:val="28"/>
          <w:szCs w:val="28"/>
        </w:rPr>
        <w:t>RA-5(11) Public Disclosure Program (L)(M)(H)</w:t>
      </w:r>
      <w:bookmarkEnd w:id="212"/>
      <w:bookmarkEnd w:id="213"/>
    </w:p>
    <w:p w14:paraId="14B2CA39"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Establish a public reporting channel for receiving reports of vulnerabilities in organizational systems and system components.</w:t>
      </w:r>
    </w:p>
    <w:p w14:paraId="2A04B850"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21F931B"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1BB271F" w14:textId="75EE77F1"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RA</w:t>
      </w:r>
      <w:r w:rsidRPr="00C362FE">
        <w:rPr>
          <w:rFonts w:eastAsia="Times New Roman"/>
          <w:color w:val="auto"/>
          <w:sz w:val="24"/>
          <w:szCs w:val="24"/>
          <w:lang w:val="en-US"/>
        </w:rPr>
        <w:t>-</w:t>
      </w:r>
      <w:r>
        <w:rPr>
          <w:rFonts w:eastAsia="Times New Roman"/>
          <w:color w:val="auto"/>
          <w:sz w:val="24"/>
          <w:szCs w:val="24"/>
          <w:lang w:val="en-US"/>
        </w:rPr>
        <w:t>5.1</w:t>
      </w:r>
      <w:r w:rsidRPr="00C362FE">
        <w:rPr>
          <w:rFonts w:eastAsia="Times New Roman"/>
          <w:color w:val="auto"/>
          <w:sz w:val="24"/>
          <w:szCs w:val="24"/>
          <w:lang w:val="en-US"/>
        </w:rPr>
        <w:t>1}}</w:t>
      </w:r>
    </w:p>
    <w:p w14:paraId="7D3C33BD"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E77B01D"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14" w:name="_Toc256000130"/>
      <w:bookmarkStart w:id="215" w:name="_Toc256000314"/>
      <w:r w:rsidRPr="0014170B">
        <w:rPr>
          <w:rFonts w:asciiTheme="minorHAnsi" w:hAnsiTheme="minorHAnsi" w:cstheme="minorHAnsi"/>
        </w:rPr>
        <w:t>RA-7 Risk Response (L)(M)(H)</w:t>
      </w:r>
      <w:bookmarkEnd w:id="214"/>
      <w:bookmarkEnd w:id="215"/>
    </w:p>
    <w:p w14:paraId="00AC4465"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Respond to findings from security and privacy assessments, monitoring, and audits in accordance with organizational risk tolerance.</w:t>
      </w:r>
    </w:p>
    <w:p w14:paraId="6BC893E8"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8DF147C"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1FA2DBB"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63D4C3D" w14:textId="471B0829" w:rsidR="00FA045E" w:rsidRPr="00FA045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bookmarkStart w:id="216" w:name="_Toc256000131"/>
      <w:bookmarkStart w:id="217" w:name="_Toc256000316"/>
      <w:r w:rsidRPr="00C362FE">
        <w:rPr>
          <w:rFonts w:eastAsia="Times New Roman"/>
          <w:color w:val="auto"/>
          <w:sz w:val="24"/>
          <w:szCs w:val="24"/>
          <w:lang w:val="en-US"/>
        </w:rPr>
        <w:lastRenderedPageBreak/>
        <w:t>{{CONTROL5|</w:t>
      </w:r>
      <w:r>
        <w:rPr>
          <w:rFonts w:eastAsia="Times New Roman"/>
          <w:color w:val="auto"/>
          <w:sz w:val="24"/>
          <w:szCs w:val="24"/>
          <w:lang w:val="en-US"/>
        </w:rPr>
        <w:t>RA</w:t>
      </w:r>
      <w:r w:rsidRPr="00C362FE">
        <w:rPr>
          <w:rFonts w:eastAsia="Times New Roman"/>
          <w:color w:val="auto"/>
          <w:sz w:val="24"/>
          <w:szCs w:val="24"/>
          <w:lang w:val="en-US"/>
        </w:rPr>
        <w:t>-</w:t>
      </w:r>
      <w:r>
        <w:rPr>
          <w:rFonts w:eastAsia="Times New Roman"/>
          <w:color w:val="auto"/>
          <w:sz w:val="24"/>
          <w:szCs w:val="24"/>
          <w:lang w:val="en-US"/>
        </w:rPr>
        <w:t>7</w:t>
      </w:r>
      <w:r w:rsidRPr="00C362FE">
        <w:rPr>
          <w:rFonts w:eastAsia="Times New Roman"/>
          <w:color w:val="auto"/>
          <w:sz w:val="24"/>
          <w:szCs w:val="24"/>
          <w:lang w:val="en-US"/>
        </w:rPr>
        <w:t>}}</w:t>
      </w:r>
    </w:p>
    <w:p w14:paraId="6D9E1643" w14:textId="587C5E5F" w:rsidR="005C780F" w:rsidRPr="0014170B" w:rsidRDefault="005C780F" w:rsidP="005C780F">
      <w:pPr>
        <w:pStyle w:val="Heading1"/>
        <w:tabs>
          <w:tab w:val="left" w:pos="360"/>
          <w:tab w:val="left" w:pos="720"/>
          <w:tab w:val="left" w:pos="1440"/>
          <w:tab w:val="left" w:pos="2160"/>
        </w:tabs>
        <w:spacing w:line="20" w:lineRule="atLeast"/>
        <w:ind w:left="20" w:hanging="20"/>
        <w:rPr>
          <w:rFonts w:asciiTheme="minorHAnsi" w:hAnsiTheme="minorHAnsi" w:cstheme="minorHAnsi"/>
          <w:b/>
        </w:rPr>
      </w:pPr>
      <w:r w:rsidRPr="0014170B">
        <w:rPr>
          <w:rFonts w:asciiTheme="minorHAnsi" w:hAnsiTheme="minorHAnsi" w:cstheme="minorHAnsi"/>
        </w:rPr>
        <w:t>System and Services Acquisition</w:t>
      </w:r>
      <w:bookmarkEnd w:id="216"/>
      <w:bookmarkEnd w:id="217"/>
    </w:p>
    <w:p w14:paraId="64C8F18A"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18" w:name="_Toc256000132"/>
      <w:bookmarkStart w:id="219" w:name="_Toc256000317"/>
      <w:r w:rsidRPr="0014170B">
        <w:rPr>
          <w:rFonts w:asciiTheme="minorHAnsi" w:hAnsiTheme="minorHAnsi" w:cstheme="minorHAnsi"/>
        </w:rPr>
        <w:t>SA-1 Policy and Procedures (L)(M)(H)</w:t>
      </w:r>
      <w:bookmarkEnd w:id="218"/>
      <w:bookmarkEnd w:id="219"/>
    </w:p>
    <w:p w14:paraId="0BE715E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Develop, document, and disseminate to [Assignment: organization-defined personnel or roles]:</w:t>
      </w:r>
    </w:p>
    <w:p w14:paraId="3B3EE494"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[Selection (one-or-more): organization-level; mission/business process-level; system-level] system and services acquisition policy that:</w:t>
      </w:r>
    </w:p>
    <w:p w14:paraId="76D3D010"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(a)</w:t>
      </w:r>
      <w:r w:rsidRPr="0014170B">
        <w:rPr>
          <w:rFonts w:asciiTheme="minorHAnsi" w:hAnsiTheme="minorHAnsi" w:cstheme="minorHAnsi"/>
        </w:rPr>
        <w:tab/>
        <w:t>Addresses purpose, scope, roles, responsibilities, management commitment, coordination among organizational entities, and compliance; and</w:t>
      </w:r>
    </w:p>
    <w:p w14:paraId="36E1EEE6"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(b)</w:t>
      </w:r>
      <w:r w:rsidRPr="0014170B">
        <w:rPr>
          <w:rFonts w:asciiTheme="minorHAnsi" w:hAnsiTheme="minorHAnsi" w:cstheme="minorHAnsi"/>
        </w:rPr>
        <w:tab/>
        <w:t>Is consistent with applicable laws, executive orders, directives, regulations, policies, standards, and guidelines; and</w:t>
      </w:r>
    </w:p>
    <w:p w14:paraId="1496B56A"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 xml:space="preserve">Procedures to facilitate the implementation of the system and services acquisition policy and the associated system and services acquisition </w:t>
      </w:r>
      <w:proofErr w:type="gramStart"/>
      <w:r w:rsidRPr="0014170B">
        <w:rPr>
          <w:rFonts w:asciiTheme="minorHAnsi" w:hAnsiTheme="minorHAnsi" w:cstheme="minorHAnsi"/>
        </w:rPr>
        <w:t>controls;</w:t>
      </w:r>
      <w:proofErr w:type="gramEnd"/>
    </w:p>
    <w:p w14:paraId="74BA5E6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Designate an [Assignment: organization-defined official] to manage the development, documentation, and dissemination of the system and services acquisition policy and procedures; and</w:t>
      </w:r>
    </w:p>
    <w:p w14:paraId="2CC4666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Review and update the current system and services acquisition:</w:t>
      </w:r>
    </w:p>
    <w:p w14:paraId="0599D7F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Policy [FedRAMP Assignment: at least every 3 years] and following [Assignment: organization-defined events]; and</w:t>
      </w:r>
    </w:p>
    <w:p w14:paraId="79FFB27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Procedures [FedRAMP Assignment: at least annually] and following [FedRAMP Assignment: significant changes].</w:t>
      </w:r>
    </w:p>
    <w:p w14:paraId="616E69DA"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3DFBC51"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7314DE0A" w14:textId="49113239"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w:t>
      </w:r>
      <w:r w:rsidRPr="00C362FE">
        <w:rPr>
          <w:rFonts w:eastAsia="Times New Roman"/>
          <w:color w:val="auto"/>
          <w:sz w:val="24"/>
          <w:szCs w:val="24"/>
          <w:lang w:val="en-US"/>
        </w:rPr>
        <w:t>-1}}</w:t>
      </w:r>
    </w:p>
    <w:p w14:paraId="274C31C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E27303C" w14:textId="77777777" w:rsidR="005C780F" w:rsidRPr="0014170B"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220" w:name="_Toc256000133"/>
      <w:bookmarkStart w:id="221" w:name="_Toc256000318"/>
      <w:r w:rsidRPr="0014170B">
        <w:rPr>
          <w:rFonts w:asciiTheme="minorHAnsi" w:hAnsiTheme="minorHAnsi" w:cstheme="minorHAnsi"/>
        </w:rPr>
        <w:lastRenderedPageBreak/>
        <w:t>SA-2 Allocation of Resources (L)(M)(H)</w:t>
      </w:r>
      <w:bookmarkEnd w:id="220"/>
      <w:bookmarkEnd w:id="221"/>
    </w:p>
    <w:p w14:paraId="507244D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Determine the high-level information security and privacy requirements for the system or system service in mission and business process </w:t>
      </w:r>
      <w:proofErr w:type="gramStart"/>
      <w:r w:rsidRPr="0014170B">
        <w:rPr>
          <w:rFonts w:asciiTheme="minorHAnsi" w:hAnsiTheme="minorHAnsi" w:cstheme="minorHAnsi"/>
        </w:rPr>
        <w:t>planning;</w:t>
      </w:r>
      <w:proofErr w:type="gramEnd"/>
    </w:p>
    <w:p w14:paraId="4AC8AEA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Determine, document, and allocate the resources required to protect the system or system service as part of the organizational capital planning and investment control process; and</w:t>
      </w:r>
    </w:p>
    <w:p w14:paraId="0FE1D4E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Establish a discrete line item for information security and privacy in organizational programming and budgeting documentation.</w:t>
      </w:r>
    </w:p>
    <w:p w14:paraId="65B1624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1143F1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3C0930B" w14:textId="7FE04B35"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w:t>
      </w:r>
      <w:r w:rsidRPr="00C362FE">
        <w:rPr>
          <w:rFonts w:eastAsia="Times New Roman"/>
          <w:color w:val="auto"/>
          <w:sz w:val="24"/>
          <w:szCs w:val="24"/>
          <w:lang w:val="en-US"/>
        </w:rPr>
        <w:t>-</w:t>
      </w:r>
      <w:r>
        <w:rPr>
          <w:rFonts w:eastAsia="Times New Roman"/>
          <w:color w:val="auto"/>
          <w:sz w:val="24"/>
          <w:szCs w:val="24"/>
          <w:lang w:val="en-US"/>
        </w:rPr>
        <w:t>2</w:t>
      </w:r>
      <w:r w:rsidRPr="00C362FE">
        <w:rPr>
          <w:rFonts w:eastAsia="Times New Roman"/>
          <w:color w:val="auto"/>
          <w:sz w:val="24"/>
          <w:szCs w:val="24"/>
          <w:lang w:val="en-US"/>
        </w:rPr>
        <w:t>}}</w:t>
      </w:r>
    </w:p>
    <w:p w14:paraId="7CE10FB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82BC210"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22" w:name="_Toc256000134"/>
      <w:bookmarkStart w:id="223" w:name="_Toc256000319"/>
      <w:r w:rsidRPr="0014170B">
        <w:rPr>
          <w:rFonts w:asciiTheme="minorHAnsi" w:hAnsiTheme="minorHAnsi" w:cstheme="minorHAnsi"/>
        </w:rPr>
        <w:t>SA-3 System Development Life Cycle (L)(M)(H)</w:t>
      </w:r>
      <w:bookmarkEnd w:id="222"/>
      <w:bookmarkEnd w:id="223"/>
    </w:p>
    <w:p w14:paraId="61C09D6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Acquire, develop, and manage the system using [Assignment: organization-defined system development life cycle] that incorporates information security and privacy </w:t>
      </w:r>
      <w:proofErr w:type="gramStart"/>
      <w:r w:rsidRPr="0014170B">
        <w:rPr>
          <w:rFonts w:asciiTheme="minorHAnsi" w:hAnsiTheme="minorHAnsi" w:cstheme="minorHAnsi"/>
        </w:rPr>
        <w:t>considerations;</w:t>
      </w:r>
      <w:proofErr w:type="gramEnd"/>
    </w:p>
    <w:p w14:paraId="35635E1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 xml:space="preserve">Define and document information security and privacy roles and responsibilities throughout the system development life </w:t>
      </w:r>
      <w:proofErr w:type="gramStart"/>
      <w:r w:rsidRPr="0014170B">
        <w:rPr>
          <w:rFonts w:asciiTheme="minorHAnsi" w:hAnsiTheme="minorHAnsi" w:cstheme="minorHAnsi"/>
        </w:rPr>
        <w:t>cycle;</w:t>
      </w:r>
      <w:proofErr w:type="gramEnd"/>
    </w:p>
    <w:p w14:paraId="401DAB3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Identify individuals having information security and privacy roles and responsibilities; and</w:t>
      </w:r>
    </w:p>
    <w:p w14:paraId="4D3E376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d.</w:t>
      </w:r>
      <w:r w:rsidRPr="0014170B">
        <w:rPr>
          <w:rFonts w:asciiTheme="minorHAnsi" w:hAnsiTheme="minorHAnsi" w:cstheme="minorHAnsi"/>
        </w:rPr>
        <w:tab/>
        <w:t>Integrate the organizational information security and privacy risk management process into system development life cycle activities.</w:t>
      </w:r>
    </w:p>
    <w:p w14:paraId="66E0E6E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D07F0E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AB236E6" w14:textId="58ADCFD3" w:rsidR="00FA045E" w:rsidRPr="00C362F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w:t>
      </w:r>
      <w:r w:rsidRPr="00C362FE">
        <w:rPr>
          <w:rFonts w:eastAsia="Times New Roman"/>
          <w:color w:val="auto"/>
          <w:sz w:val="24"/>
          <w:szCs w:val="24"/>
          <w:lang w:val="en-US"/>
        </w:rPr>
        <w:t>-</w:t>
      </w:r>
      <w:r>
        <w:rPr>
          <w:rFonts w:eastAsia="Times New Roman"/>
          <w:color w:val="auto"/>
          <w:sz w:val="24"/>
          <w:szCs w:val="24"/>
          <w:lang w:val="en-US"/>
        </w:rPr>
        <w:t>3</w:t>
      </w:r>
      <w:r w:rsidRPr="00C362FE">
        <w:rPr>
          <w:rFonts w:eastAsia="Times New Roman"/>
          <w:color w:val="auto"/>
          <w:sz w:val="24"/>
          <w:szCs w:val="24"/>
          <w:lang w:val="en-US"/>
        </w:rPr>
        <w:t>}}</w:t>
      </w:r>
    </w:p>
    <w:p w14:paraId="7DDCBEF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E34A517" w14:textId="77777777" w:rsidR="005C780F" w:rsidRPr="000F0619"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lang w:val="fr-FR"/>
        </w:rPr>
      </w:pPr>
      <w:bookmarkStart w:id="224" w:name="_Toc256000135"/>
      <w:bookmarkStart w:id="225" w:name="_Toc256000320"/>
      <w:r w:rsidRPr="000F0619">
        <w:rPr>
          <w:rFonts w:asciiTheme="minorHAnsi" w:hAnsiTheme="minorHAnsi" w:cstheme="minorHAnsi"/>
          <w:lang w:val="fr-FR"/>
        </w:rPr>
        <w:t>SA-4 Acquisition Process (L)(M)(H)</w:t>
      </w:r>
      <w:bookmarkEnd w:id="224"/>
      <w:bookmarkEnd w:id="225"/>
    </w:p>
    <w:p w14:paraId="64AE20DF"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 xml:space="preserve">Include the following requirements, descriptions, and criteria, explicitly or by reference, using [Selection (one-or-more): standardized contract language; [Assignment: </w:t>
      </w:r>
      <w:r w:rsidRPr="0014170B">
        <w:rPr>
          <w:rFonts w:asciiTheme="minorHAnsi" w:hAnsiTheme="minorHAnsi" w:cstheme="minorHAnsi"/>
        </w:rPr>
        <w:lastRenderedPageBreak/>
        <w:t>organization-defined contract language]] in the acquisition contract for the system, system component, or system service:</w:t>
      </w:r>
    </w:p>
    <w:p w14:paraId="072FE9B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Security and privacy functional </w:t>
      </w:r>
      <w:proofErr w:type="gramStart"/>
      <w:r w:rsidRPr="0014170B">
        <w:rPr>
          <w:rFonts w:asciiTheme="minorHAnsi" w:hAnsiTheme="minorHAnsi" w:cstheme="minorHAnsi"/>
        </w:rPr>
        <w:t>requirements;</w:t>
      </w:r>
      <w:proofErr w:type="gramEnd"/>
    </w:p>
    <w:p w14:paraId="5426287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 xml:space="preserve">Strength of mechanism </w:t>
      </w:r>
      <w:proofErr w:type="gramStart"/>
      <w:r w:rsidRPr="0014170B">
        <w:rPr>
          <w:rFonts w:asciiTheme="minorHAnsi" w:hAnsiTheme="minorHAnsi" w:cstheme="minorHAnsi"/>
        </w:rPr>
        <w:t>requirements;</w:t>
      </w:r>
      <w:proofErr w:type="gramEnd"/>
    </w:p>
    <w:p w14:paraId="56EB10E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 xml:space="preserve">Security and privacy assurance </w:t>
      </w:r>
      <w:proofErr w:type="gramStart"/>
      <w:r w:rsidRPr="0014170B">
        <w:rPr>
          <w:rFonts w:asciiTheme="minorHAnsi" w:hAnsiTheme="minorHAnsi" w:cstheme="minorHAnsi"/>
        </w:rPr>
        <w:t>requirements;</w:t>
      </w:r>
      <w:proofErr w:type="gramEnd"/>
    </w:p>
    <w:p w14:paraId="12F5610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d.</w:t>
      </w:r>
      <w:r w:rsidRPr="0014170B">
        <w:rPr>
          <w:rFonts w:asciiTheme="minorHAnsi" w:hAnsiTheme="minorHAnsi" w:cstheme="minorHAnsi"/>
        </w:rPr>
        <w:tab/>
        <w:t>Controls needed to satisfy the security and privacy requirements.</w:t>
      </w:r>
    </w:p>
    <w:p w14:paraId="6A9889A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e.</w:t>
      </w:r>
      <w:r w:rsidRPr="0014170B">
        <w:rPr>
          <w:rFonts w:asciiTheme="minorHAnsi" w:hAnsiTheme="minorHAnsi" w:cstheme="minorHAnsi"/>
        </w:rPr>
        <w:tab/>
        <w:t xml:space="preserve">Security and privacy documentation </w:t>
      </w:r>
      <w:proofErr w:type="gramStart"/>
      <w:r w:rsidRPr="0014170B">
        <w:rPr>
          <w:rFonts w:asciiTheme="minorHAnsi" w:hAnsiTheme="minorHAnsi" w:cstheme="minorHAnsi"/>
        </w:rPr>
        <w:t>requirements;</w:t>
      </w:r>
      <w:proofErr w:type="gramEnd"/>
    </w:p>
    <w:p w14:paraId="78E5E7B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f.</w:t>
      </w:r>
      <w:r w:rsidRPr="0014170B">
        <w:rPr>
          <w:rFonts w:asciiTheme="minorHAnsi" w:hAnsiTheme="minorHAnsi" w:cstheme="minorHAnsi"/>
        </w:rPr>
        <w:tab/>
        <w:t xml:space="preserve">Requirements for protecting security and privacy </w:t>
      </w:r>
      <w:proofErr w:type="gramStart"/>
      <w:r w:rsidRPr="0014170B">
        <w:rPr>
          <w:rFonts w:asciiTheme="minorHAnsi" w:hAnsiTheme="minorHAnsi" w:cstheme="minorHAnsi"/>
        </w:rPr>
        <w:t>documentation;</w:t>
      </w:r>
      <w:proofErr w:type="gramEnd"/>
    </w:p>
    <w:p w14:paraId="26F84B9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g.</w:t>
      </w:r>
      <w:r w:rsidRPr="0014170B">
        <w:rPr>
          <w:rFonts w:asciiTheme="minorHAnsi" w:hAnsiTheme="minorHAnsi" w:cstheme="minorHAnsi"/>
        </w:rPr>
        <w:tab/>
        <w:t xml:space="preserve">Description of the system development environment and environment in which the system is intended to </w:t>
      </w:r>
      <w:proofErr w:type="gramStart"/>
      <w:r w:rsidRPr="0014170B">
        <w:rPr>
          <w:rFonts w:asciiTheme="minorHAnsi" w:hAnsiTheme="minorHAnsi" w:cstheme="minorHAnsi"/>
        </w:rPr>
        <w:t>operate;</w:t>
      </w:r>
      <w:proofErr w:type="gramEnd"/>
    </w:p>
    <w:p w14:paraId="1E78214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h.</w:t>
      </w:r>
      <w:r w:rsidRPr="0014170B">
        <w:rPr>
          <w:rFonts w:asciiTheme="minorHAnsi" w:hAnsiTheme="minorHAnsi" w:cstheme="minorHAnsi"/>
        </w:rPr>
        <w:tab/>
        <w:t>Allocation of responsibility or identification of parties responsible for information security, privacy, and supply chain risk management; and</w:t>
      </w:r>
    </w:p>
    <w:p w14:paraId="01A1FA6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r>
      <w:proofErr w:type="spellStart"/>
      <w:r w:rsidRPr="0014170B">
        <w:rPr>
          <w:rFonts w:asciiTheme="minorHAnsi" w:hAnsiTheme="minorHAnsi" w:cstheme="minorHAnsi"/>
        </w:rPr>
        <w:t>i</w:t>
      </w:r>
      <w:proofErr w:type="spellEnd"/>
      <w:r w:rsidRPr="0014170B">
        <w:rPr>
          <w:rFonts w:asciiTheme="minorHAnsi" w:hAnsiTheme="minorHAnsi" w:cstheme="minorHAnsi"/>
        </w:rPr>
        <w:t>.</w:t>
      </w:r>
      <w:r w:rsidRPr="0014170B">
        <w:rPr>
          <w:rFonts w:asciiTheme="minorHAnsi" w:hAnsiTheme="minorHAnsi" w:cstheme="minorHAnsi"/>
        </w:rPr>
        <w:tab/>
        <w:t>Acceptance criteria.</w:t>
      </w:r>
    </w:p>
    <w:p w14:paraId="3E0F6E0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0FCAFA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SA-4 Additional FedRAMP Requirements and Guidance:</w:t>
      </w:r>
    </w:p>
    <w:p w14:paraId="28EB65F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Guidance:</w:t>
      </w:r>
      <w:r w:rsidRPr="0014170B">
        <w:rPr>
          <w:rFonts w:asciiTheme="minorHAnsi" w:hAnsiTheme="minorHAnsi" w:cstheme="minorHAnsi"/>
        </w:rPr>
        <w:t xml:space="preserve"> The use of Common Criteria (ISO/IEC 15408) evaluated products is strongly preferred.</w:t>
      </w:r>
    </w:p>
    <w:p w14:paraId="69B2CB4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rPr>
        <w:t xml:space="preserve">See </w:t>
      </w:r>
      <w:hyperlink r:id="rId16" w:history="1">
        <w:r w:rsidRPr="0014170B">
          <w:rPr>
            <w:rStyle w:val="Hyperlink"/>
            <w:rFonts w:asciiTheme="minorHAnsi" w:hAnsiTheme="minorHAnsi" w:cstheme="minorHAnsi"/>
          </w:rPr>
          <w:t>https://www.niap-ccevs.org/Product/index.cfm</w:t>
        </w:r>
      </w:hyperlink>
      <w:r w:rsidRPr="0014170B">
        <w:rPr>
          <w:rFonts w:asciiTheme="minorHAnsi" w:hAnsiTheme="minorHAnsi" w:cstheme="minorHAnsi"/>
        </w:rPr>
        <w:t xml:space="preserve"> or </w:t>
      </w:r>
      <w:hyperlink r:id="rId17" w:history="1">
        <w:r w:rsidRPr="0014170B">
          <w:rPr>
            <w:rStyle w:val="Hyperlink"/>
            <w:rFonts w:asciiTheme="minorHAnsi" w:hAnsiTheme="minorHAnsi" w:cstheme="minorHAnsi"/>
          </w:rPr>
          <w:t>https://www.commoncriteriaportal.org/products/</w:t>
        </w:r>
      </w:hyperlink>
      <w:r w:rsidRPr="0014170B">
        <w:rPr>
          <w:rFonts w:asciiTheme="minorHAnsi" w:hAnsiTheme="minorHAnsi" w:cstheme="minorHAnsi"/>
        </w:rPr>
        <w:t>.</w:t>
      </w:r>
    </w:p>
    <w:p w14:paraId="0B2E59B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Requirement:</w:t>
      </w:r>
      <w:r w:rsidRPr="0014170B">
        <w:rPr>
          <w:rFonts w:asciiTheme="minorHAnsi" w:hAnsiTheme="minorHAnsi" w:cstheme="minorHAnsi"/>
        </w:rPr>
        <w:t xml:space="preserve"> The service provider must comply with Federal Acquisition Regulation (FAR) Subpart 7.103, and Section 889 of the John S. McCain National Defense Authorization Act (NDAA) for Fiscal Year 2019 (Pub. L. 115-232), and FAR Subpart 4.21, which implements Section 889 (as well as any added updates related to FISMA to address security concerns in the system acquisitions process).</w:t>
      </w:r>
    </w:p>
    <w:p w14:paraId="0C35587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46439CF"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8B7E30D" w14:textId="53BBFD3C" w:rsidR="00FA045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w:t>
      </w:r>
      <w:r>
        <w:rPr>
          <w:rFonts w:eastAsia="Times New Roman"/>
          <w:color w:val="auto"/>
          <w:sz w:val="24"/>
          <w:szCs w:val="24"/>
          <w:lang w:val="en-US"/>
        </w:rPr>
        <w:t>A</w:t>
      </w:r>
      <w:r w:rsidRPr="00C362FE">
        <w:rPr>
          <w:rFonts w:eastAsia="Times New Roman"/>
          <w:color w:val="auto"/>
          <w:sz w:val="24"/>
          <w:szCs w:val="24"/>
          <w:lang w:val="en-US"/>
        </w:rPr>
        <w:t>-</w:t>
      </w:r>
      <w:r>
        <w:rPr>
          <w:rFonts w:eastAsia="Times New Roman"/>
          <w:color w:val="auto"/>
          <w:sz w:val="24"/>
          <w:szCs w:val="24"/>
          <w:lang w:val="en-US"/>
        </w:rPr>
        <w:t>4</w:t>
      </w:r>
      <w:r w:rsidRPr="00C362FE">
        <w:rPr>
          <w:rFonts w:eastAsia="Times New Roman"/>
          <w:color w:val="auto"/>
          <w:sz w:val="24"/>
          <w:szCs w:val="24"/>
          <w:lang w:val="en-US"/>
        </w:rPr>
        <w:t>}}</w:t>
      </w:r>
    </w:p>
    <w:p w14:paraId="47291DC4" w14:textId="77777777" w:rsidR="00FA045E" w:rsidRPr="00FA045E" w:rsidRDefault="00FA045E" w:rsidP="00FA045E">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p>
    <w:p w14:paraId="5C397865" w14:textId="77777777" w:rsidR="005C780F" w:rsidRPr="0014170B" w:rsidRDefault="005C780F" w:rsidP="005C780F">
      <w:pPr>
        <w:pStyle w:val="Heading3"/>
        <w:tabs>
          <w:tab w:val="left" w:pos="360"/>
          <w:tab w:val="left" w:pos="720"/>
          <w:tab w:val="left" w:pos="1440"/>
          <w:tab w:val="left" w:pos="2160"/>
        </w:tabs>
        <w:spacing w:line="20" w:lineRule="atLeast"/>
        <w:ind w:left="760" w:hanging="760"/>
        <w:rPr>
          <w:rFonts w:asciiTheme="minorHAnsi" w:hAnsiTheme="minorHAnsi" w:cstheme="minorHAnsi"/>
          <w:i/>
          <w:iCs/>
          <w:sz w:val="28"/>
          <w:szCs w:val="28"/>
        </w:rPr>
      </w:pPr>
      <w:bookmarkStart w:id="226" w:name="_Toc256000136"/>
      <w:bookmarkStart w:id="227" w:name="_Toc256000325"/>
      <w:r w:rsidRPr="0014170B">
        <w:rPr>
          <w:rFonts w:asciiTheme="minorHAnsi" w:hAnsiTheme="minorHAnsi" w:cstheme="minorHAnsi"/>
          <w:i/>
          <w:iCs/>
          <w:sz w:val="28"/>
          <w:szCs w:val="28"/>
        </w:rPr>
        <w:lastRenderedPageBreak/>
        <w:t>SA-4(10) Use of Approved PIV Products (L)(M)(H)</w:t>
      </w:r>
      <w:bookmarkEnd w:id="226"/>
      <w:bookmarkEnd w:id="227"/>
    </w:p>
    <w:p w14:paraId="23CCB38E"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Employ only information technology products on the FIPS 201-approved products list for Personal Identity Verification (PIV) capability implemented within organizational systems.</w:t>
      </w:r>
    </w:p>
    <w:p w14:paraId="7F110189"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A74D264"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D5AFAF9" w14:textId="73F6DA12"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w:t>
      </w:r>
      <w:r w:rsidRPr="00C362FE">
        <w:rPr>
          <w:rFonts w:eastAsia="Times New Roman"/>
          <w:color w:val="auto"/>
          <w:sz w:val="24"/>
          <w:szCs w:val="24"/>
          <w:lang w:val="en-US"/>
        </w:rPr>
        <w:t>-</w:t>
      </w:r>
      <w:r>
        <w:rPr>
          <w:rFonts w:eastAsia="Times New Roman"/>
          <w:color w:val="auto"/>
          <w:sz w:val="24"/>
          <w:szCs w:val="24"/>
          <w:lang w:val="en-US"/>
        </w:rPr>
        <w:t>4.</w:t>
      </w:r>
      <w:r w:rsidRPr="00C362FE">
        <w:rPr>
          <w:rFonts w:eastAsia="Times New Roman"/>
          <w:color w:val="auto"/>
          <w:sz w:val="24"/>
          <w:szCs w:val="24"/>
          <w:lang w:val="en-US"/>
        </w:rPr>
        <w:t>1</w:t>
      </w:r>
      <w:r>
        <w:rPr>
          <w:rFonts w:eastAsia="Times New Roman"/>
          <w:color w:val="auto"/>
          <w:sz w:val="24"/>
          <w:szCs w:val="24"/>
          <w:lang w:val="en-US"/>
        </w:rPr>
        <w:t>0</w:t>
      </w:r>
      <w:r w:rsidRPr="00C362FE">
        <w:rPr>
          <w:rFonts w:eastAsia="Times New Roman"/>
          <w:color w:val="auto"/>
          <w:sz w:val="24"/>
          <w:szCs w:val="24"/>
          <w:lang w:val="en-US"/>
        </w:rPr>
        <w:t>}}</w:t>
      </w:r>
    </w:p>
    <w:p w14:paraId="1F163D1E"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EE063EC" w14:textId="77777777" w:rsidR="005C780F" w:rsidRPr="000F0619"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lang w:val="fr-FR"/>
        </w:rPr>
      </w:pPr>
      <w:bookmarkStart w:id="228" w:name="_Toc256000137"/>
      <w:bookmarkStart w:id="229" w:name="_Toc256000326"/>
      <w:r w:rsidRPr="000F0619">
        <w:rPr>
          <w:rFonts w:asciiTheme="minorHAnsi" w:hAnsiTheme="minorHAnsi" w:cstheme="minorHAnsi"/>
          <w:lang w:val="fr-FR"/>
        </w:rPr>
        <w:t>SA-5 System Documentation (L)(M)(H)</w:t>
      </w:r>
      <w:bookmarkEnd w:id="228"/>
      <w:bookmarkEnd w:id="229"/>
    </w:p>
    <w:p w14:paraId="016646C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0F0619">
        <w:rPr>
          <w:rFonts w:asciiTheme="minorHAnsi" w:hAnsiTheme="minorHAnsi" w:cstheme="minorHAnsi"/>
          <w:lang w:val="fr-FR"/>
        </w:rPr>
        <w:tab/>
      </w:r>
      <w:r w:rsidRPr="0014170B">
        <w:rPr>
          <w:rFonts w:asciiTheme="minorHAnsi" w:hAnsiTheme="minorHAnsi" w:cstheme="minorHAnsi"/>
        </w:rPr>
        <w:t>a.</w:t>
      </w:r>
      <w:r w:rsidRPr="0014170B">
        <w:rPr>
          <w:rFonts w:asciiTheme="minorHAnsi" w:hAnsiTheme="minorHAnsi" w:cstheme="minorHAnsi"/>
        </w:rPr>
        <w:tab/>
        <w:t>Obtain or develop administrator documentation for the system, system component, or system service that describes:</w:t>
      </w:r>
    </w:p>
    <w:p w14:paraId="4BB6054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 xml:space="preserve">Secure configuration, installation, and operation of the system, component, or </w:t>
      </w:r>
      <w:proofErr w:type="gramStart"/>
      <w:r w:rsidRPr="0014170B">
        <w:rPr>
          <w:rFonts w:asciiTheme="minorHAnsi" w:hAnsiTheme="minorHAnsi" w:cstheme="minorHAnsi"/>
        </w:rPr>
        <w:t>service;</w:t>
      </w:r>
      <w:proofErr w:type="gramEnd"/>
    </w:p>
    <w:p w14:paraId="20F63FFB"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Effective use and maintenance of security and privacy functions and mechanisms; and</w:t>
      </w:r>
    </w:p>
    <w:p w14:paraId="2201396E"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3.</w:t>
      </w:r>
      <w:r w:rsidRPr="0014170B">
        <w:rPr>
          <w:rFonts w:asciiTheme="minorHAnsi" w:hAnsiTheme="minorHAnsi" w:cstheme="minorHAnsi"/>
        </w:rPr>
        <w:tab/>
        <w:t xml:space="preserve">Known vulnerabilities regarding configuration and use of administrative or privileged </w:t>
      </w:r>
      <w:proofErr w:type="gramStart"/>
      <w:r w:rsidRPr="0014170B">
        <w:rPr>
          <w:rFonts w:asciiTheme="minorHAnsi" w:hAnsiTheme="minorHAnsi" w:cstheme="minorHAnsi"/>
        </w:rPr>
        <w:t>functions;</w:t>
      </w:r>
      <w:proofErr w:type="gramEnd"/>
    </w:p>
    <w:p w14:paraId="2405021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Obtain or develop user documentation for the system, system component, or system service that describes:</w:t>
      </w:r>
    </w:p>
    <w:p w14:paraId="6F2EBB25"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 xml:space="preserve">User-accessible security and privacy functions and mechanisms and how to effectively use those functions and </w:t>
      </w:r>
      <w:proofErr w:type="gramStart"/>
      <w:r w:rsidRPr="0014170B">
        <w:rPr>
          <w:rFonts w:asciiTheme="minorHAnsi" w:hAnsiTheme="minorHAnsi" w:cstheme="minorHAnsi"/>
        </w:rPr>
        <w:t>mechanisms;</w:t>
      </w:r>
      <w:proofErr w:type="gramEnd"/>
    </w:p>
    <w:p w14:paraId="6ECE6583"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Methods for user interaction, which enables individuals to use the system, component, or service in a more secure manner and protect individual privacy; and</w:t>
      </w:r>
    </w:p>
    <w:p w14:paraId="7F194228"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3.</w:t>
      </w:r>
      <w:r w:rsidRPr="0014170B">
        <w:rPr>
          <w:rFonts w:asciiTheme="minorHAnsi" w:hAnsiTheme="minorHAnsi" w:cstheme="minorHAnsi"/>
        </w:rPr>
        <w:tab/>
        <w:t xml:space="preserve">User responsibilities in maintaining the security of the system, component, or service and privacy of </w:t>
      </w:r>
      <w:proofErr w:type="gramStart"/>
      <w:r w:rsidRPr="0014170B">
        <w:rPr>
          <w:rFonts w:asciiTheme="minorHAnsi" w:hAnsiTheme="minorHAnsi" w:cstheme="minorHAnsi"/>
        </w:rPr>
        <w:t>individuals;</w:t>
      </w:r>
      <w:proofErr w:type="gramEnd"/>
    </w:p>
    <w:p w14:paraId="070BE43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Document attempts to obtain system, system component, or system service documentation when such documentation is either unavailable or nonexistent and take [Assignment: organization-defined actions] in response; and</w:t>
      </w:r>
    </w:p>
    <w:p w14:paraId="6E3E797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d.</w:t>
      </w:r>
      <w:r w:rsidRPr="0014170B">
        <w:rPr>
          <w:rFonts w:asciiTheme="minorHAnsi" w:hAnsiTheme="minorHAnsi" w:cstheme="minorHAnsi"/>
        </w:rPr>
        <w:tab/>
        <w:t>Distribute documentation to [FedRAMP Assignment: at a minimum, the ISSO (or similar role within the organization)].</w:t>
      </w:r>
    </w:p>
    <w:p w14:paraId="6DC72E4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D48899C" w14:textId="29A643AE" w:rsidR="005C780F" w:rsidRPr="00D84FF5"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S</w:t>
      </w:r>
      <w:r>
        <w:rPr>
          <w:rFonts w:eastAsia="Times New Roman"/>
          <w:color w:val="auto"/>
          <w:sz w:val="24"/>
          <w:szCs w:val="24"/>
          <w:lang w:val="en-US"/>
        </w:rPr>
        <w:t>A</w:t>
      </w:r>
      <w:r w:rsidRPr="00C362FE">
        <w:rPr>
          <w:rFonts w:eastAsia="Times New Roman"/>
          <w:color w:val="auto"/>
          <w:sz w:val="24"/>
          <w:szCs w:val="24"/>
          <w:lang w:val="en-US"/>
        </w:rPr>
        <w:t>-</w:t>
      </w:r>
      <w:r>
        <w:rPr>
          <w:rFonts w:eastAsia="Times New Roman"/>
          <w:color w:val="auto"/>
          <w:sz w:val="24"/>
          <w:szCs w:val="24"/>
          <w:lang w:val="en-US"/>
        </w:rPr>
        <w:t>5</w:t>
      </w:r>
      <w:r w:rsidRPr="00C362FE">
        <w:rPr>
          <w:rFonts w:eastAsia="Times New Roman"/>
          <w:color w:val="auto"/>
          <w:sz w:val="24"/>
          <w:szCs w:val="24"/>
          <w:lang w:val="en-US"/>
        </w:rPr>
        <w:t>}}</w:t>
      </w:r>
    </w:p>
    <w:p w14:paraId="41AA6D1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933EB00"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30" w:name="_Toc256000138"/>
      <w:bookmarkStart w:id="231" w:name="_Toc256000327"/>
      <w:r w:rsidRPr="0014170B">
        <w:rPr>
          <w:rFonts w:asciiTheme="minorHAnsi" w:hAnsiTheme="minorHAnsi" w:cstheme="minorHAnsi"/>
        </w:rPr>
        <w:t>SA-8 Security and Privacy Engineering Principles (L)(M)(H)</w:t>
      </w:r>
      <w:bookmarkEnd w:id="230"/>
      <w:bookmarkEnd w:id="231"/>
    </w:p>
    <w:p w14:paraId="77CB2BA6"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Apply the following systems security and privacy engineering principles in the specification, design, development, implementation, and modification of the system and system components: [Assignment: organization-defined systems security and privacy engineering principles].</w:t>
      </w:r>
    </w:p>
    <w:p w14:paraId="4856788A"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85B1BED"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A7F2062" w14:textId="51FA3031"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w:t>
      </w:r>
      <w:r w:rsidRPr="00C362FE">
        <w:rPr>
          <w:rFonts w:eastAsia="Times New Roman"/>
          <w:color w:val="auto"/>
          <w:sz w:val="24"/>
          <w:szCs w:val="24"/>
          <w:lang w:val="en-US"/>
        </w:rPr>
        <w:t>-</w:t>
      </w:r>
      <w:r>
        <w:rPr>
          <w:rFonts w:eastAsia="Times New Roman"/>
          <w:color w:val="auto"/>
          <w:sz w:val="24"/>
          <w:szCs w:val="24"/>
          <w:lang w:val="en-US"/>
        </w:rPr>
        <w:t>8</w:t>
      </w:r>
      <w:r w:rsidRPr="00C362FE">
        <w:rPr>
          <w:rFonts w:eastAsia="Times New Roman"/>
          <w:color w:val="auto"/>
          <w:sz w:val="24"/>
          <w:szCs w:val="24"/>
          <w:lang w:val="en-US"/>
        </w:rPr>
        <w:t>}}</w:t>
      </w:r>
    </w:p>
    <w:p w14:paraId="0264EF21"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EA5695C"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32" w:name="_Toc256000139"/>
      <w:bookmarkStart w:id="233" w:name="_Toc256000328"/>
      <w:r w:rsidRPr="0014170B">
        <w:rPr>
          <w:rFonts w:asciiTheme="minorHAnsi" w:hAnsiTheme="minorHAnsi" w:cstheme="minorHAnsi"/>
        </w:rPr>
        <w:t>SA-9 External System Services (L)(M)(H)</w:t>
      </w:r>
      <w:bookmarkEnd w:id="232"/>
      <w:bookmarkEnd w:id="233"/>
    </w:p>
    <w:p w14:paraId="0AC7CFF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Require that providers of external system services comply with organizational security and privacy requirements and employ the following controls: [FedRAMP Assignment: Appropriate FedRAMP Security Controls Baseline (s) if Federal information is processed or stored within the external system</w:t>
      </w:r>
      <w:proofErr w:type="gramStart"/>
      <w:r w:rsidRPr="0014170B">
        <w:rPr>
          <w:rFonts w:asciiTheme="minorHAnsi" w:hAnsiTheme="minorHAnsi" w:cstheme="minorHAnsi"/>
        </w:rPr>
        <w:t>];</w:t>
      </w:r>
      <w:proofErr w:type="gramEnd"/>
    </w:p>
    <w:p w14:paraId="2E8296B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 xml:space="preserve">Define and document organizational oversight and user roles and responsibilities </w:t>
      </w:r>
      <w:proofErr w:type="gramStart"/>
      <w:r w:rsidRPr="0014170B">
        <w:rPr>
          <w:rFonts w:asciiTheme="minorHAnsi" w:hAnsiTheme="minorHAnsi" w:cstheme="minorHAnsi"/>
        </w:rPr>
        <w:t>with regard to</w:t>
      </w:r>
      <w:proofErr w:type="gramEnd"/>
      <w:r w:rsidRPr="0014170B">
        <w:rPr>
          <w:rFonts w:asciiTheme="minorHAnsi" w:hAnsiTheme="minorHAnsi" w:cstheme="minorHAnsi"/>
        </w:rPr>
        <w:t xml:space="preserve"> external system services; and</w:t>
      </w:r>
    </w:p>
    <w:p w14:paraId="62DBDB3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Employ the following processes, methods, and techniques to monitor control compliance by external service providers on an ongoing basis: [FedRAMP Assignment: Federal/FedRAMP Continuous Monitoring requirements must be met for external systems where Federal information is processed or stored].</w:t>
      </w:r>
    </w:p>
    <w:p w14:paraId="2775C1C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B98696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6179834" w14:textId="424679A4"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w:t>
      </w:r>
      <w:r w:rsidRPr="00C362FE">
        <w:rPr>
          <w:rFonts w:eastAsia="Times New Roman"/>
          <w:color w:val="auto"/>
          <w:sz w:val="24"/>
          <w:szCs w:val="24"/>
          <w:lang w:val="en-US"/>
        </w:rPr>
        <w:t>-</w:t>
      </w:r>
      <w:r>
        <w:rPr>
          <w:rFonts w:eastAsia="Times New Roman"/>
          <w:color w:val="auto"/>
          <w:sz w:val="24"/>
          <w:szCs w:val="24"/>
          <w:lang w:val="en-US"/>
        </w:rPr>
        <w:t>9</w:t>
      </w:r>
      <w:r w:rsidRPr="00C362FE">
        <w:rPr>
          <w:rFonts w:eastAsia="Times New Roman"/>
          <w:color w:val="auto"/>
          <w:sz w:val="24"/>
          <w:szCs w:val="24"/>
          <w:lang w:val="en-US"/>
        </w:rPr>
        <w:t>}}</w:t>
      </w:r>
    </w:p>
    <w:p w14:paraId="3DB7990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2F36B04"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34" w:name="_Toc256000140"/>
      <w:bookmarkStart w:id="235" w:name="_Toc256000341"/>
      <w:r w:rsidRPr="0014170B">
        <w:rPr>
          <w:rFonts w:asciiTheme="minorHAnsi" w:hAnsiTheme="minorHAnsi" w:cstheme="minorHAnsi"/>
        </w:rPr>
        <w:lastRenderedPageBreak/>
        <w:t>SA-22 Unsupported System Components (L)(M)(H)</w:t>
      </w:r>
      <w:bookmarkEnd w:id="234"/>
      <w:bookmarkEnd w:id="235"/>
    </w:p>
    <w:p w14:paraId="0F5D4C9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Replace system components when support for the components is no longer available from the developer, vendor, or manufacturer; or</w:t>
      </w:r>
    </w:p>
    <w:p w14:paraId="095062C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Provide the following options for alternative sources for continued support for unsupported components [Selection (one-or-more): in-house support [Assignment: organization-defined support from external providers]].</w:t>
      </w:r>
    </w:p>
    <w:p w14:paraId="6BE9191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C2B97D1"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BBEA95D" w14:textId="4D311F5A" w:rsidR="00D84FF5" w:rsidRPr="00D84FF5"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SA</w:t>
      </w:r>
      <w:r w:rsidRPr="00C362FE">
        <w:rPr>
          <w:rFonts w:eastAsia="Times New Roman"/>
          <w:color w:val="auto"/>
          <w:sz w:val="24"/>
          <w:szCs w:val="24"/>
          <w:lang w:val="en-US"/>
        </w:rPr>
        <w:t>-</w:t>
      </w:r>
      <w:r>
        <w:rPr>
          <w:rFonts w:eastAsia="Times New Roman"/>
          <w:color w:val="auto"/>
          <w:sz w:val="24"/>
          <w:szCs w:val="24"/>
          <w:lang w:val="en-US"/>
        </w:rPr>
        <w:t>22</w:t>
      </w:r>
      <w:r w:rsidRPr="00C362FE">
        <w:rPr>
          <w:rFonts w:eastAsia="Times New Roman"/>
          <w:color w:val="auto"/>
          <w:sz w:val="24"/>
          <w:szCs w:val="24"/>
          <w:lang w:val="en-US"/>
        </w:rPr>
        <w:t>}}</w:t>
      </w:r>
    </w:p>
    <w:p w14:paraId="55239608" w14:textId="77777777" w:rsidR="005C780F" w:rsidRPr="0014170B" w:rsidRDefault="005C780F" w:rsidP="005C780F">
      <w:pPr>
        <w:pStyle w:val="Heading1"/>
        <w:tabs>
          <w:tab w:val="left" w:pos="360"/>
          <w:tab w:val="left" w:pos="720"/>
          <w:tab w:val="left" w:pos="1440"/>
          <w:tab w:val="left" w:pos="2160"/>
        </w:tabs>
        <w:spacing w:line="20" w:lineRule="atLeast"/>
        <w:ind w:left="760" w:hanging="760"/>
        <w:rPr>
          <w:rFonts w:asciiTheme="minorHAnsi" w:hAnsiTheme="minorHAnsi" w:cstheme="minorHAnsi"/>
          <w:b/>
        </w:rPr>
      </w:pPr>
      <w:bookmarkStart w:id="236" w:name="_Toc256000141"/>
      <w:bookmarkStart w:id="237" w:name="_Toc256000342"/>
      <w:r w:rsidRPr="0014170B">
        <w:rPr>
          <w:rFonts w:asciiTheme="minorHAnsi" w:hAnsiTheme="minorHAnsi" w:cstheme="minorHAnsi"/>
        </w:rPr>
        <w:t>System and Communications Protection</w:t>
      </w:r>
      <w:bookmarkEnd w:id="236"/>
      <w:bookmarkEnd w:id="237"/>
    </w:p>
    <w:p w14:paraId="513F9289"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38" w:name="_Toc256000142"/>
      <w:bookmarkStart w:id="239" w:name="_Toc256000343"/>
      <w:r w:rsidRPr="0014170B">
        <w:rPr>
          <w:rFonts w:asciiTheme="minorHAnsi" w:hAnsiTheme="minorHAnsi" w:cstheme="minorHAnsi"/>
        </w:rPr>
        <w:t>SC-1 Policy and Procedures (L)(M)(H)</w:t>
      </w:r>
      <w:bookmarkEnd w:id="238"/>
      <w:bookmarkEnd w:id="239"/>
    </w:p>
    <w:p w14:paraId="0EE5859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Develop, document, and disseminate to [Assignment: organization-defined personnel or roles]:</w:t>
      </w:r>
    </w:p>
    <w:p w14:paraId="16438478"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[Selection (one-or-more): organization-level; mission/business process-level; system-level] system and communications protection policy that:</w:t>
      </w:r>
    </w:p>
    <w:p w14:paraId="373DBE6B"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(a)</w:t>
      </w:r>
      <w:r w:rsidRPr="0014170B">
        <w:rPr>
          <w:rFonts w:asciiTheme="minorHAnsi" w:hAnsiTheme="minorHAnsi" w:cstheme="minorHAnsi"/>
        </w:rPr>
        <w:tab/>
        <w:t>Addresses purpose, scope, roles, responsibilities, management commitment, coordination among organizational entities, and compliance; and</w:t>
      </w:r>
    </w:p>
    <w:p w14:paraId="56BEEC02"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(b)</w:t>
      </w:r>
      <w:r w:rsidRPr="0014170B">
        <w:rPr>
          <w:rFonts w:asciiTheme="minorHAnsi" w:hAnsiTheme="minorHAnsi" w:cstheme="minorHAnsi"/>
        </w:rPr>
        <w:tab/>
        <w:t>Is consistent with applicable laws, executive orders, directives, regulations, policies, standards, and guidelines; and</w:t>
      </w:r>
    </w:p>
    <w:p w14:paraId="7570DA19"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 xml:space="preserve">Procedures to facilitate the implementation of the system and communications protection policy and the associated system and communications protection </w:t>
      </w:r>
      <w:proofErr w:type="gramStart"/>
      <w:r w:rsidRPr="0014170B">
        <w:rPr>
          <w:rFonts w:asciiTheme="minorHAnsi" w:hAnsiTheme="minorHAnsi" w:cstheme="minorHAnsi"/>
        </w:rPr>
        <w:t>controls;</w:t>
      </w:r>
      <w:proofErr w:type="gramEnd"/>
    </w:p>
    <w:p w14:paraId="056BD4F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Designate an [Assignment: organization-defined official] to manage the development, documentation, and dissemination of the system and communications protection policy and procedures; and</w:t>
      </w:r>
    </w:p>
    <w:p w14:paraId="14D5C02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Review and update the current system and communications protection:</w:t>
      </w:r>
    </w:p>
    <w:p w14:paraId="67396963"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Policy [FedRAMP Assignment: at least every 3 years] and following [Assignment: organization-defined events]; and</w:t>
      </w:r>
    </w:p>
    <w:p w14:paraId="208CF746"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lastRenderedPageBreak/>
        <w:tab/>
      </w:r>
      <w:r w:rsidRPr="0014170B">
        <w:rPr>
          <w:rFonts w:asciiTheme="minorHAnsi" w:hAnsiTheme="minorHAnsi" w:cstheme="minorHAnsi"/>
        </w:rPr>
        <w:tab/>
        <w:t>2.</w:t>
      </w:r>
      <w:r w:rsidRPr="0014170B">
        <w:rPr>
          <w:rFonts w:asciiTheme="minorHAnsi" w:hAnsiTheme="minorHAnsi" w:cstheme="minorHAnsi"/>
        </w:rPr>
        <w:tab/>
        <w:t>Procedures [FedRAMP Assignment: at least annually] and following [FedRAMP Assignment: significant changes].</w:t>
      </w:r>
    </w:p>
    <w:p w14:paraId="5AF6F904"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FBBFE52"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708CA5AC" w14:textId="5E838FD9"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w:t>
      </w:r>
      <w:r>
        <w:rPr>
          <w:rFonts w:eastAsia="Times New Roman"/>
          <w:color w:val="auto"/>
          <w:sz w:val="24"/>
          <w:szCs w:val="24"/>
          <w:lang w:val="en-US"/>
        </w:rPr>
        <w:t>C</w:t>
      </w:r>
      <w:r w:rsidRPr="00C362FE">
        <w:rPr>
          <w:rFonts w:eastAsia="Times New Roman"/>
          <w:color w:val="auto"/>
          <w:sz w:val="24"/>
          <w:szCs w:val="24"/>
          <w:lang w:val="en-US"/>
        </w:rPr>
        <w:t>-1}}</w:t>
      </w:r>
    </w:p>
    <w:p w14:paraId="02A73D8D"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4902479B" w14:textId="77777777" w:rsidR="005C780F" w:rsidRPr="0014170B"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240" w:name="_Toc256000143"/>
      <w:bookmarkStart w:id="241" w:name="_Toc256000347"/>
      <w:r w:rsidRPr="0014170B">
        <w:rPr>
          <w:rFonts w:asciiTheme="minorHAnsi" w:hAnsiTheme="minorHAnsi" w:cstheme="minorHAnsi"/>
        </w:rPr>
        <w:t>SC-5 Denial-of-service Protection (L)(M)(H)</w:t>
      </w:r>
      <w:bookmarkEnd w:id="240"/>
      <w:bookmarkEnd w:id="241"/>
    </w:p>
    <w:p w14:paraId="7781E70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[Selection: FedRAMP Assignment: Protect against] the effects of the following types of denial-of-service events: [FedRAMP Assignment: at a minimum: ICMP (ping) flood, SYN flood, </w:t>
      </w:r>
      <w:proofErr w:type="spellStart"/>
      <w:r w:rsidRPr="0014170B">
        <w:rPr>
          <w:rFonts w:asciiTheme="minorHAnsi" w:hAnsiTheme="minorHAnsi" w:cstheme="minorHAnsi"/>
        </w:rPr>
        <w:t>slowloris</w:t>
      </w:r>
      <w:proofErr w:type="spellEnd"/>
      <w:r w:rsidRPr="0014170B">
        <w:rPr>
          <w:rFonts w:asciiTheme="minorHAnsi" w:hAnsiTheme="minorHAnsi" w:cstheme="minorHAnsi"/>
        </w:rPr>
        <w:t xml:space="preserve">, buffer overflow attack, and volume attack] </w:t>
      </w:r>
      <w:proofErr w:type="gramStart"/>
      <w:r w:rsidRPr="0014170B">
        <w:rPr>
          <w:rFonts w:asciiTheme="minorHAnsi" w:hAnsiTheme="minorHAnsi" w:cstheme="minorHAnsi"/>
        </w:rPr>
        <w:t>and;</w:t>
      </w:r>
      <w:proofErr w:type="gramEnd"/>
    </w:p>
    <w:p w14:paraId="4D8858E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Employ the following controls to achieve the denial-of-service objective: [Assignment: organization-defined controls by type of denial-of-service event].</w:t>
      </w:r>
    </w:p>
    <w:p w14:paraId="02C73E4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0AE0C8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8325C4F" w14:textId="60593A8B"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w:t>
      </w:r>
      <w:r w:rsidRPr="00C362FE">
        <w:rPr>
          <w:rFonts w:eastAsia="Times New Roman"/>
          <w:color w:val="auto"/>
          <w:sz w:val="24"/>
          <w:szCs w:val="24"/>
          <w:lang w:val="en-US"/>
        </w:rPr>
        <w:t>-</w:t>
      </w:r>
      <w:r>
        <w:rPr>
          <w:rFonts w:eastAsia="Times New Roman"/>
          <w:color w:val="auto"/>
          <w:sz w:val="24"/>
          <w:szCs w:val="24"/>
          <w:lang w:val="en-US"/>
        </w:rPr>
        <w:t>5</w:t>
      </w:r>
      <w:r w:rsidRPr="00C362FE">
        <w:rPr>
          <w:rFonts w:eastAsia="Times New Roman"/>
          <w:color w:val="auto"/>
          <w:sz w:val="24"/>
          <w:szCs w:val="24"/>
          <w:lang w:val="en-US"/>
        </w:rPr>
        <w:t>}}</w:t>
      </w:r>
    </w:p>
    <w:p w14:paraId="7659289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33045DC"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42" w:name="_Toc256000144"/>
      <w:bookmarkStart w:id="243" w:name="_Toc256000348"/>
      <w:r w:rsidRPr="0014170B">
        <w:rPr>
          <w:rFonts w:asciiTheme="minorHAnsi" w:hAnsiTheme="minorHAnsi" w:cstheme="minorHAnsi"/>
        </w:rPr>
        <w:t>SC-7 Boundary Protection (L)(M)(H)</w:t>
      </w:r>
      <w:bookmarkEnd w:id="242"/>
      <w:bookmarkEnd w:id="243"/>
    </w:p>
    <w:p w14:paraId="4DF4F0D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Monitor and control communications at the external managed interfaces to the system and at key internal managed interfaces within the </w:t>
      </w:r>
      <w:proofErr w:type="gramStart"/>
      <w:r w:rsidRPr="0014170B">
        <w:rPr>
          <w:rFonts w:asciiTheme="minorHAnsi" w:hAnsiTheme="minorHAnsi" w:cstheme="minorHAnsi"/>
        </w:rPr>
        <w:t>system;</w:t>
      </w:r>
      <w:proofErr w:type="gramEnd"/>
    </w:p>
    <w:p w14:paraId="48C88C3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Implement subnetworks for publicly accessible system components that are [Selection: Assignment: physically; logically] separated from internal organizational networks; and</w:t>
      </w:r>
    </w:p>
    <w:p w14:paraId="50B7526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Connect to external networks or systems only through managed interfaces consisting of boundary protection devices arranged in accordance with an organizational security and privacy architecture.</w:t>
      </w:r>
    </w:p>
    <w:p w14:paraId="23E1E78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C7C0E4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SC-7 Additional FedRAMP Requirements and Guidance:</w:t>
      </w:r>
    </w:p>
    <w:p w14:paraId="2E3C39F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(b) Guidance:</w:t>
      </w:r>
      <w:r w:rsidRPr="0014170B">
        <w:rPr>
          <w:rFonts w:asciiTheme="minorHAnsi" w:hAnsiTheme="minorHAnsi" w:cstheme="minorHAnsi"/>
        </w:rPr>
        <w:t xml:space="preserve"> SC-7 (b) should be met by subnet isolation. A subnetwork (subnet) is a physically or logically segmented section of a larger network defined at TCP/IP Layer 3, to both minimize traffic and, important for a FedRAMP Authorization, add a crucial layer of network isolation. Subnets are </w:t>
      </w:r>
      <w:r w:rsidRPr="0014170B">
        <w:rPr>
          <w:rFonts w:asciiTheme="minorHAnsi" w:hAnsiTheme="minorHAnsi" w:cstheme="minorHAnsi"/>
        </w:rPr>
        <w:lastRenderedPageBreak/>
        <w:t>distinct from VLANs (Layer 2), security groups, and VPCs and are specifically required to satisfy SC-</w:t>
      </w:r>
      <w:proofErr w:type="gramStart"/>
      <w:r w:rsidRPr="0014170B">
        <w:rPr>
          <w:rFonts w:asciiTheme="minorHAnsi" w:hAnsiTheme="minorHAnsi" w:cstheme="minorHAnsi"/>
        </w:rPr>
        <w:t>7 part</w:t>
      </w:r>
      <w:proofErr w:type="gramEnd"/>
      <w:r w:rsidRPr="0014170B">
        <w:rPr>
          <w:rFonts w:asciiTheme="minorHAnsi" w:hAnsiTheme="minorHAnsi" w:cstheme="minorHAnsi"/>
        </w:rPr>
        <w:t xml:space="preserve"> b and other controls. See the FedRAMP Subnets White Paper (</w:t>
      </w:r>
      <w:hyperlink r:id="rId18" w:history="1">
        <w:r w:rsidRPr="0014170B">
          <w:rPr>
            <w:rStyle w:val="Hyperlink"/>
            <w:rFonts w:asciiTheme="minorHAnsi" w:hAnsiTheme="minorHAnsi" w:cstheme="minorHAnsi"/>
          </w:rPr>
          <w:t>https://www.fedramp.gov/assets/resources/documents/FedRAMP_subnets_white_paper.pdf</w:t>
        </w:r>
      </w:hyperlink>
      <w:r w:rsidRPr="0014170B">
        <w:rPr>
          <w:rFonts w:asciiTheme="minorHAnsi" w:hAnsiTheme="minorHAnsi" w:cstheme="minorHAnsi"/>
        </w:rPr>
        <w:t>) for additional information.</w:t>
      </w:r>
    </w:p>
    <w:p w14:paraId="5787BA5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CF8B2E4"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8D142C8" w14:textId="164220A8"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w:t>
      </w:r>
      <w:r>
        <w:rPr>
          <w:rFonts w:eastAsia="Times New Roman"/>
          <w:color w:val="auto"/>
          <w:sz w:val="24"/>
          <w:szCs w:val="24"/>
          <w:lang w:val="en-US"/>
        </w:rPr>
        <w:t>C</w:t>
      </w:r>
      <w:r w:rsidRPr="00C362FE">
        <w:rPr>
          <w:rFonts w:eastAsia="Times New Roman"/>
          <w:color w:val="auto"/>
          <w:sz w:val="24"/>
          <w:szCs w:val="24"/>
          <w:lang w:val="en-US"/>
        </w:rPr>
        <w:t>-</w:t>
      </w:r>
      <w:r>
        <w:rPr>
          <w:rFonts w:eastAsia="Times New Roman"/>
          <w:color w:val="auto"/>
          <w:sz w:val="24"/>
          <w:szCs w:val="24"/>
          <w:lang w:val="en-US"/>
        </w:rPr>
        <w:t>7</w:t>
      </w:r>
      <w:r w:rsidRPr="00C362FE">
        <w:rPr>
          <w:rFonts w:eastAsia="Times New Roman"/>
          <w:color w:val="auto"/>
          <w:sz w:val="24"/>
          <w:szCs w:val="24"/>
          <w:lang w:val="en-US"/>
        </w:rPr>
        <w:t>}}</w:t>
      </w:r>
    </w:p>
    <w:p w14:paraId="47123AFA" w14:textId="77777777" w:rsidR="00D84FF5" w:rsidRPr="0014170B" w:rsidRDefault="00D84FF5"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2966BCB"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44" w:name="_Toc256000145"/>
      <w:bookmarkStart w:id="245" w:name="_Toc256000359"/>
      <w:r w:rsidRPr="0014170B">
        <w:rPr>
          <w:rFonts w:asciiTheme="minorHAnsi" w:hAnsiTheme="minorHAnsi" w:cstheme="minorHAnsi"/>
        </w:rPr>
        <w:t>SC-8 Transmission Confidentiality and Integrity (L)(M)(H)</w:t>
      </w:r>
      <w:bookmarkEnd w:id="244"/>
      <w:bookmarkEnd w:id="245"/>
    </w:p>
    <w:p w14:paraId="1FB219DF"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Protect the [Selection (one-or-more): confidentiality; integrity] of transmitted information.</w:t>
      </w:r>
    </w:p>
    <w:p w14:paraId="0E9752A9"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E4ADE48"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SC-8 Additional FedRAMP Requirements and Guidance:</w:t>
      </w:r>
    </w:p>
    <w:p w14:paraId="793E5588"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14170B">
        <w:rPr>
          <w:rFonts w:asciiTheme="minorHAnsi" w:hAnsiTheme="minorHAnsi" w:cstheme="minorHAnsi"/>
          <w:b/>
        </w:rPr>
        <w:tab/>
        <w:t>Guidance:</w:t>
      </w:r>
      <w:r w:rsidRPr="0014170B">
        <w:rPr>
          <w:rFonts w:asciiTheme="minorHAnsi" w:hAnsiTheme="minorHAnsi" w:cstheme="minorHAnsi"/>
        </w:rPr>
        <w:t xml:space="preserve"> For each instance of data in transit, confidentiality AND integrity should be through cryptography as specified in SC-8 (1), physical means as specified in SC-8 (5), or in combination.</w:t>
      </w:r>
    </w:p>
    <w:p w14:paraId="67643964"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14170B">
        <w:rPr>
          <w:rFonts w:asciiTheme="minorHAnsi" w:hAnsiTheme="minorHAnsi" w:cstheme="minorHAnsi"/>
        </w:rPr>
        <w:t>For clarity, this control applies to all data in transit. Examples include the following data flows:</w:t>
      </w:r>
    </w:p>
    <w:p w14:paraId="0AFA9C41" w14:textId="77777777" w:rsidR="005C780F" w:rsidRPr="0014170B" w:rsidRDefault="005C780F" w:rsidP="005C780F">
      <w:pPr>
        <w:pStyle w:val="BodyText"/>
        <w:numPr>
          <w:ilvl w:val="0"/>
          <w:numId w:val="24"/>
        </w:numPr>
        <w:tabs>
          <w:tab w:val="left" w:pos="360"/>
          <w:tab w:val="left" w:pos="720"/>
          <w:tab w:val="left" w:pos="1440"/>
          <w:tab w:val="left" w:pos="2160"/>
        </w:tabs>
        <w:spacing w:line="20" w:lineRule="atLeast"/>
        <w:rPr>
          <w:rFonts w:asciiTheme="minorHAnsi" w:hAnsiTheme="minorHAnsi" w:cstheme="minorHAnsi"/>
        </w:rPr>
      </w:pPr>
      <w:r w:rsidRPr="0014170B">
        <w:rPr>
          <w:rFonts w:asciiTheme="minorHAnsi" w:hAnsiTheme="minorHAnsi" w:cstheme="minorHAnsi"/>
        </w:rPr>
        <w:t>Crossing the system boundary</w:t>
      </w:r>
    </w:p>
    <w:p w14:paraId="4B4924CE" w14:textId="77777777" w:rsidR="005C780F" w:rsidRPr="0014170B" w:rsidRDefault="005C780F" w:rsidP="005C780F">
      <w:pPr>
        <w:pStyle w:val="BodyText"/>
        <w:numPr>
          <w:ilvl w:val="0"/>
          <w:numId w:val="24"/>
        </w:numPr>
        <w:tabs>
          <w:tab w:val="left" w:pos="360"/>
          <w:tab w:val="left" w:pos="720"/>
          <w:tab w:val="left" w:pos="1440"/>
          <w:tab w:val="left" w:pos="2160"/>
        </w:tabs>
        <w:spacing w:line="20" w:lineRule="atLeast"/>
        <w:rPr>
          <w:rFonts w:asciiTheme="minorHAnsi" w:hAnsiTheme="minorHAnsi" w:cstheme="minorHAnsi"/>
        </w:rPr>
      </w:pPr>
      <w:r w:rsidRPr="0014170B">
        <w:rPr>
          <w:rFonts w:asciiTheme="minorHAnsi" w:hAnsiTheme="minorHAnsi" w:cstheme="minorHAnsi"/>
        </w:rPr>
        <w:t>Between compute instances - including containers</w:t>
      </w:r>
    </w:p>
    <w:p w14:paraId="5015DFB5" w14:textId="77777777" w:rsidR="005C780F" w:rsidRPr="0014170B" w:rsidRDefault="005C780F" w:rsidP="005C780F">
      <w:pPr>
        <w:pStyle w:val="BodyText"/>
        <w:numPr>
          <w:ilvl w:val="0"/>
          <w:numId w:val="24"/>
        </w:numPr>
        <w:tabs>
          <w:tab w:val="left" w:pos="360"/>
          <w:tab w:val="left" w:pos="720"/>
          <w:tab w:val="left" w:pos="1440"/>
          <w:tab w:val="left" w:pos="2160"/>
        </w:tabs>
        <w:spacing w:line="20" w:lineRule="atLeast"/>
        <w:rPr>
          <w:rFonts w:asciiTheme="minorHAnsi" w:hAnsiTheme="minorHAnsi" w:cstheme="minorHAnsi"/>
        </w:rPr>
      </w:pPr>
      <w:r w:rsidRPr="0014170B">
        <w:rPr>
          <w:rFonts w:asciiTheme="minorHAnsi" w:hAnsiTheme="minorHAnsi" w:cstheme="minorHAnsi"/>
        </w:rPr>
        <w:t>From a compute instance to storage</w:t>
      </w:r>
    </w:p>
    <w:p w14:paraId="7233F9AB" w14:textId="77777777" w:rsidR="005C780F" w:rsidRPr="0014170B" w:rsidRDefault="005C780F" w:rsidP="005C780F">
      <w:pPr>
        <w:pStyle w:val="BodyText"/>
        <w:numPr>
          <w:ilvl w:val="0"/>
          <w:numId w:val="24"/>
        </w:numPr>
        <w:tabs>
          <w:tab w:val="left" w:pos="360"/>
          <w:tab w:val="left" w:pos="720"/>
          <w:tab w:val="left" w:pos="1440"/>
          <w:tab w:val="left" w:pos="2160"/>
        </w:tabs>
        <w:spacing w:line="20" w:lineRule="atLeast"/>
        <w:rPr>
          <w:rFonts w:asciiTheme="minorHAnsi" w:hAnsiTheme="minorHAnsi" w:cstheme="minorHAnsi"/>
        </w:rPr>
      </w:pPr>
      <w:r w:rsidRPr="0014170B">
        <w:rPr>
          <w:rFonts w:asciiTheme="minorHAnsi" w:hAnsiTheme="minorHAnsi" w:cstheme="minorHAnsi"/>
        </w:rPr>
        <w:t>Replication between availability zones</w:t>
      </w:r>
    </w:p>
    <w:p w14:paraId="4EFE09EF" w14:textId="77777777" w:rsidR="005C780F" w:rsidRPr="0014170B" w:rsidRDefault="005C780F" w:rsidP="005C780F">
      <w:pPr>
        <w:pStyle w:val="BodyText"/>
        <w:numPr>
          <w:ilvl w:val="0"/>
          <w:numId w:val="24"/>
        </w:numPr>
        <w:tabs>
          <w:tab w:val="left" w:pos="360"/>
          <w:tab w:val="left" w:pos="720"/>
          <w:tab w:val="left" w:pos="1440"/>
          <w:tab w:val="left" w:pos="2160"/>
        </w:tabs>
        <w:spacing w:line="20" w:lineRule="atLeast"/>
        <w:rPr>
          <w:rFonts w:asciiTheme="minorHAnsi" w:hAnsiTheme="minorHAnsi" w:cstheme="minorHAnsi"/>
        </w:rPr>
      </w:pPr>
      <w:r w:rsidRPr="0014170B">
        <w:rPr>
          <w:rFonts w:asciiTheme="minorHAnsi" w:hAnsiTheme="minorHAnsi" w:cstheme="minorHAnsi"/>
        </w:rPr>
        <w:t>Transmission of backups to storage</w:t>
      </w:r>
    </w:p>
    <w:p w14:paraId="02CFF690" w14:textId="77777777" w:rsidR="005C780F" w:rsidRPr="0014170B" w:rsidRDefault="005C780F" w:rsidP="005C780F">
      <w:pPr>
        <w:pStyle w:val="BodyText"/>
        <w:numPr>
          <w:ilvl w:val="0"/>
          <w:numId w:val="24"/>
        </w:numPr>
        <w:tabs>
          <w:tab w:val="left" w:pos="360"/>
          <w:tab w:val="left" w:pos="720"/>
          <w:tab w:val="left" w:pos="1440"/>
          <w:tab w:val="left" w:pos="2160"/>
        </w:tabs>
        <w:spacing w:line="20" w:lineRule="atLeast"/>
        <w:rPr>
          <w:rFonts w:asciiTheme="minorHAnsi" w:hAnsiTheme="minorHAnsi" w:cstheme="minorHAnsi"/>
        </w:rPr>
      </w:pPr>
      <w:r w:rsidRPr="0014170B">
        <w:rPr>
          <w:rFonts w:asciiTheme="minorHAnsi" w:hAnsiTheme="minorHAnsi" w:cstheme="minorHAnsi"/>
        </w:rPr>
        <w:t>From a load balancer to a compute instance</w:t>
      </w:r>
    </w:p>
    <w:p w14:paraId="7F329287" w14:textId="77777777" w:rsidR="005C780F" w:rsidRPr="0014170B" w:rsidRDefault="005C780F" w:rsidP="005C780F">
      <w:pPr>
        <w:pStyle w:val="BodyText"/>
        <w:numPr>
          <w:ilvl w:val="0"/>
          <w:numId w:val="24"/>
        </w:numPr>
        <w:tabs>
          <w:tab w:val="left" w:pos="360"/>
          <w:tab w:val="left" w:pos="720"/>
          <w:tab w:val="left" w:pos="1440"/>
          <w:tab w:val="left" w:pos="2160"/>
        </w:tabs>
        <w:spacing w:line="20" w:lineRule="atLeast"/>
        <w:rPr>
          <w:rFonts w:asciiTheme="minorHAnsi" w:hAnsiTheme="minorHAnsi" w:cstheme="minorHAnsi"/>
        </w:rPr>
      </w:pPr>
      <w:r w:rsidRPr="0014170B">
        <w:rPr>
          <w:rFonts w:asciiTheme="minorHAnsi" w:hAnsiTheme="minorHAnsi" w:cstheme="minorHAnsi"/>
        </w:rPr>
        <w:t>Flows from management tools required for their work – e.g. log collection, scanning, etc.</w:t>
      </w:r>
    </w:p>
    <w:p w14:paraId="522C494B"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rPr>
      </w:pPr>
    </w:p>
    <w:p w14:paraId="0804A395"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14170B">
        <w:rPr>
          <w:rFonts w:asciiTheme="minorHAnsi" w:hAnsiTheme="minorHAnsi" w:cstheme="minorHAnsi"/>
        </w:rPr>
        <w:t>The following applies only when choosing SC-8 (5) in lieu of SC-8 (1).</w:t>
      </w:r>
    </w:p>
    <w:p w14:paraId="35043CBC"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14170B">
        <w:rPr>
          <w:rFonts w:asciiTheme="minorHAnsi" w:hAnsiTheme="minorHAnsi" w:cstheme="minorHAnsi"/>
        </w:rPr>
        <w:t xml:space="preserve">FedRAMP-Defined Assignment / Selection Parameters </w:t>
      </w:r>
    </w:p>
    <w:p w14:paraId="7E9AB536"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14170B">
        <w:rPr>
          <w:rFonts w:asciiTheme="minorHAnsi" w:hAnsiTheme="minorHAnsi" w:cstheme="minorHAnsi"/>
        </w:rPr>
        <w:lastRenderedPageBreak/>
        <w:t>SC-8 (5)-1 [a hardened or alarmed carrier Protective Distribution System (PDS) when outside of Controlled Access Area (CAA)]</w:t>
      </w:r>
    </w:p>
    <w:p w14:paraId="1026CC4F"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14170B">
        <w:rPr>
          <w:rFonts w:asciiTheme="minorHAnsi" w:hAnsiTheme="minorHAnsi" w:cstheme="minorHAnsi"/>
        </w:rPr>
        <w:t xml:space="preserve">SC-8 (5)-2 [prevent unauthorized disclosure of information AND detect changes to information] </w:t>
      </w:r>
    </w:p>
    <w:p w14:paraId="3B78B78F" w14:textId="77777777" w:rsidR="005C780F" w:rsidRPr="0014170B" w:rsidRDefault="005C780F" w:rsidP="005C780F">
      <w:pPr>
        <w:pStyle w:val="BodyText"/>
        <w:tabs>
          <w:tab w:val="left" w:pos="360"/>
          <w:tab w:val="left" w:pos="720"/>
          <w:tab w:val="left" w:pos="1440"/>
          <w:tab w:val="left" w:pos="2160"/>
        </w:tabs>
        <w:spacing w:line="20" w:lineRule="atLeast"/>
        <w:ind w:left="700" w:hanging="2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t>Guidance:</w:t>
      </w:r>
      <w:r w:rsidRPr="0014170B">
        <w:rPr>
          <w:rFonts w:asciiTheme="minorHAnsi" w:hAnsiTheme="minorHAnsi" w:cstheme="minorHAnsi"/>
        </w:rPr>
        <w:t xml:space="preserve"> SC-8 (5) applies when physical protection has been selected as the method to protect confidentiality and integrity. For physical protection, data in transit must be in either a Controlled Access Area (CAA), or a Hardened or alarmed PDS.</w:t>
      </w:r>
    </w:p>
    <w:p w14:paraId="2126C005" w14:textId="77777777" w:rsidR="005C780F" w:rsidRPr="0014170B" w:rsidRDefault="005C780F" w:rsidP="005C780F">
      <w:pPr>
        <w:pStyle w:val="BodyText"/>
        <w:tabs>
          <w:tab w:val="left" w:pos="360"/>
          <w:tab w:val="left" w:pos="720"/>
          <w:tab w:val="left" w:pos="1440"/>
          <w:tab w:val="left" w:pos="2160"/>
        </w:tabs>
        <w:spacing w:line="20" w:lineRule="atLeast"/>
        <w:ind w:left="700" w:hanging="20"/>
        <w:rPr>
          <w:rFonts w:asciiTheme="minorHAnsi" w:hAnsiTheme="minorHAnsi" w:cstheme="minorHAnsi"/>
        </w:rPr>
      </w:pPr>
      <w:r w:rsidRPr="0014170B">
        <w:rPr>
          <w:rFonts w:asciiTheme="minorHAnsi" w:hAnsiTheme="minorHAnsi" w:cstheme="minorHAnsi"/>
        </w:rPr>
        <w:t>Hardened or alarmed PDS: Shall be as defined in SECTION X - CATEGORY 2 PDS INSTALLATION GUIDANCE of CNSSI No.7003, titled PROTECTED DISTRIBUTION SYSTEMS (PDS). Per the CNSSI No. 7003 Section VIII, PDS must originate and terminate in a Controlled Access Area (CAA).</w:t>
      </w:r>
    </w:p>
    <w:p w14:paraId="66A135D6" w14:textId="77777777" w:rsidR="005C780F" w:rsidRPr="0014170B" w:rsidRDefault="005C780F" w:rsidP="005C780F">
      <w:pPr>
        <w:pStyle w:val="BodyText"/>
        <w:tabs>
          <w:tab w:val="left" w:pos="360"/>
          <w:tab w:val="left" w:pos="720"/>
          <w:tab w:val="left" w:pos="1440"/>
          <w:tab w:val="left" w:pos="2160"/>
        </w:tabs>
        <w:spacing w:line="20" w:lineRule="atLeast"/>
        <w:ind w:left="700" w:hanging="20"/>
        <w:rPr>
          <w:rFonts w:asciiTheme="minorHAnsi" w:hAnsiTheme="minorHAnsi" w:cstheme="minorHAnsi"/>
        </w:rPr>
      </w:pPr>
      <w:r w:rsidRPr="0014170B">
        <w:rPr>
          <w:rFonts w:asciiTheme="minorHAnsi" w:hAnsiTheme="minorHAnsi" w:cstheme="minorHAnsi"/>
        </w:rPr>
        <w:t xml:space="preserve">Controlled Access Area (CAA): Data will be considered physically protected, and in a CAA if it meets Section 2.3 of the DHS’s Recommended Practice: Improving Industrial Control System Cybersecurity with Defense-in-Depth Strategies. CSPs can meet Section 2.3 of the DHS’ recommended practice by satisfactory implementation of the following controls PE-2 (1), PE-2 (2), PE-2 (3), PE-3 (2), PE-3 (3), PE-6 (2), and PE-6 (3). Note: When selecting SC-8 (5), the above SC-8(5), and the above referenced PE controls must be added to the SSP. CNSSI No.7003 can be accessed here: </w:t>
      </w:r>
      <w:hyperlink r:id="rId19" w:history="1">
        <w:r w:rsidRPr="0014170B">
          <w:rPr>
            <w:rStyle w:val="Hyperlink"/>
            <w:rFonts w:asciiTheme="minorHAnsi" w:hAnsiTheme="minorHAnsi" w:cstheme="minorHAnsi"/>
          </w:rPr>
          <w:t>https://www.dcsa.mil/Portals/91/documents/ctp/nao/CNSSI_7003_PDS_September_2015.pdf</w:t>
        </w:r>
      </w:hyperlink>
      <w:r w:rsidRPr="0014170B">
        <w:rPr>
          <w:rFonts w:asciiTheme="minorHAnsi" w:hAnsiTheme="minorHAnsi" w:cstheme="minorHAnsi"/>
        </w:rPr>
        <w:t xml:space="preserve">. DHS Recommended Practice: Improving Industrial Control System Cybersecurity with Defense-in-Depth Strategies can be accessed here: </w:t>
      </w:r>
      <w:hyperlink r:id="rId20" w:history="1">
        <w:r w:rsidRPr="0014170B">
          <w:rPr>
            <w:rStyle w:val="Hyperlink"/>
            <w:rFonts w:asciiTheme="minorHAnsi" w:hAnsiTheme="minorHAnsi" w:cstheme="minorHAnsi"/>
          </w:rPr>
          <w:t>https://us-cert.cisa.gov/sites/default/files/FactSheets/NCCIC%20ICS_FactSheet_Defense_in_Depth_Strategies_S508C.pdf</w:t>
        </w:r>
      </w:hyperlink>
      <w:r w:rsidRPr="0014170B">
        <w:rPr>
          <w:rFonts w:asciiTheme="minorHAnsi" w:hAnsiTheme="minorHAnsi" w:cstheme="minorHAnsi"/>
        </w:rPr>
        <w:t xml:space="preserve"> </w:t>
      </w:r>
    </w:p>
    <w:p w14:paraId="519B5185"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FD71CA8" w14:textId="77777777" w:rsidR="005C780F"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432B278" w14:textId="55E3AAB0"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w:t>
      </w:r>
      <w:r w:rsidRPr="00C362FE">
        <w:rPr>
          <w:rFonts w:eastAsia="Times New Roman"/>
          <w:color w:val="auto"/>
          <w:sz w:val="24"/>
          <w:szCs w:val="24"/>
          <w:lang w:val="en-US"/>
        </w:rPr>
        <w:t>-</w:t>
      </w:r>
      <w:r>
        <w:rPr>
          <w:rFonts w:eastAsia="Times New Roman"/>
          <w:color w:val="auto"/>
          <w:sz w:val="24"/>
          <w:szCs w:val="24"/>
          <w:lang w:val="en-US"/>
        </w:rPr>
        <w:t>8</w:t>
      </w:r>
      <w:r w:rsidRPr="00C362FE">
        <w:rPr>
          <w:rFonts w:eastAsia="Times New Roman"/>
          <w:color w:val="auto"/>
          <w:sz w:val="24"/>
          <w:szCs w:val="24"/>
          <w:lang w:val="en-US"/>
        </w:rPr>
        <w:t>}}</w:t>
      </w:r>
    </w:p>
    <w:p w14:paraId="45F52723" w14:textId="77777777" w:rsidR="00D84FF5" w:rsidRPr="0014170B" w:rsidRDefault="00D84FF5"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F73922D" w14:textId="77777777" w:rsidR="005C780F" w:rsidRPr="0014170B" w:rsidRDefault="005C780F" w:rsidP="005C780F">
      <w:pPr>
        <w:pStyle w:val="Heading3"/>
        <w:tabs>
          <w:tab w:val="left" w:pos="360"/>
          <w:tab w:val="left" w:pos="720"/>
          <w:tab w:val="left" w:pos="1440"/>
          <w:tab w:val="left" w:pos="2160"/>
        </w:tabs>
        <w:spacing w:line="20" w:lineRule="atLeast"/>
        <w:ind w:left="20" w:hanging="20"/>
        <w:rPr>
          <w:rFonts w:asciiTheme="minorHAnsi" w:hAnsiTheme="minorHAnsi" w:cstheme="minorHAnsi"/>
          <w:i/>
          <w:iCs/>
          <w:sz w:val="28"/>
          <w:szCs w:val="28"/>
        </w:rPr>
      </w:pPr>
      <w:bookmarkStart w:id="246" w:name="_Toc256000146"/>
      <w:bookmarkStart w:id="247" w:name="_Toc256000360"/>
      <w:r w:rsidRPr="0014170B">
        <w:rPr>
          <w:rFonts w:asciiTheme="minorHAnsi" w:hAnsiTheme="minorHAnsi" w:cstheme="minorHAnsi"/>
          <w:i/>
          <w:iCs/>
          <w:sz w:val="28"/>
          <w:szCs w:val="28"/>
        </w:rPr>
        <w:t>SC-8(1) Cryptographic Protection (L)(M)(H)</w:t>
      </w:r>
      <w:bookmarkEnd w:id="246"/>
      <w:bookmarkEnd w:id="247"/>
    </w:p>
    <w:p w14:paraId="0FBBB48C"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Implement cryptographic mechanisms to [Selection (one-or-more): prevent unauthorized disclosure of information; detect changes to information] during transmission.</w:t>
      </w:r>
    </w:p>
    <w:p w14:paraId="2F0A1D6D"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b/>
        </w:rPr>
      </w:pPr>
    </w:p>
    <w:p w14:paraId="3217ABC6"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SC-8 (1) Additional FedRAMP Requirements and Guidance:</w:t>
      </w:r>
    </w:p>
    <w:p w14:paraId="5125A837"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14170B">
        <w:rPr>
          <w:rFonts w:asciiTheme="minorHAnsi" w:hAnsiTheme="minorHAnsi" w:cstheme="minorHAnsi"/>
          <w:b/>
        </w:rPr>
        <w:lastRenderedPageBreak/>
        <w:t>Guidance:</w:t>
      </w:r>
      <w:r w:rsidRPr="0014170B">
        <w:rPr>
          <w:rFonts w:asciiTheme="minorHAnsi" w:hAnsiTheme="minorHAnsi" w:cstheme="minorHAnsi"/>
        </w:rPr>
        <w:t xml:space="preserve"> See M-22-09, including "Agencies encrypt all DNS requests and HTTP traffic within their environment"SC-8 (1) applies when encryption has been selected as the method to protect confidentiality and integrity. Otherwise refer to SC-8 (5). SC-8 (1) is strongly encouraged.</w:t>
      </w:r>
    </w:p>
    <w:p w14:paraId="2CB3254A" w14:textId="77777777" w:rsidR="005C780F" w:rsidRPr="0014170B" w:rsidRDefault="005C780F" w:rsidP="005C780F">
      <w:pPr>
        <w:pStyle w:val="BodyText"/>
        <w:tabs>
          <w:tab w:val="left" w:pos="360"/>
          <w:tab w:val="left" w:pos="720"/>
          <w:tab w:val="left" w:pos="1440"/>
          <w:tab w:val="left" w:pos="2160"/>
        </w:tabs>
        <w:spacing w:line="20" w:lineRule="atLeast"/>
        <w:ind w:left="700" w:hanging="20"/>
        <w:rPr>
          <w:rFonts w:asciiTheme="minorHAnsi" w:hAnsiTheme="minorHAnsi" w:cstheme="minorHAnsi"/>
        </w:rPr>
      </w:pPr>
      <w:r w:rsidRPr="0014170B">
        <w:rPr>
          <w:rFonts w:asciiTheme="minorHAnsi" w:hAnsiTheme="minorHAnsi" w:cstheme="minorHAnsi"/>
          <w:b/>
        </w:rPr>
        <w:t>Guidance:</w:t>
      </w:r>
      <w:r w:rsidRPr="0014170B">
        <w:rPr>
          <w:rFonts w:asciiTheme="minorHAnsi" w:hAnsiTheme="minorHAnsi" w:cstheme="minorHAnsi"/>
        </w:rPr>
        <w:t xml:space="preserve"> Note that this enhancement requires the use of cryptography which must be compliant with Federal requirements and utilize FIPS </w:t>
      </w:r>
      <w:proofErr w:type="gramStart"/>
      <w:r w:rsidRPr="0014170B">
        <w:rPr>
          <w:rFonts w:asciiTheme="minorHAnsi" w:hAnsiTheme="minorHAnsi" w:cstheme="minorHAnsi"/>
        </w:rPr>
        <w:t>validated</w:t>
      </w:r>
      <w:proofErr w:type="gramEnd"/>
      <w:r w:rsidRPr="0014170B">
        <w:rPr>
          <w:rFonts w:asciiTheme="minorHAnsi" w:hAnsiTheme="minorHAnsi" w:cstheme="minorHAnsi"/>
        </w:rPr>
        <w:t xml:space="preserve"> or NSA approved cryptography (see SC-13).</w:t>
      </w:r>
    </w:p>
    <w:p w14:paraId="6FAA6384" w14:textId="77777777" w:rsidR="005C780F" w:rsidRPr="0014170B" w:rsidRDefault="005C780F" w:rsidP="005C780F">
      <w:pPr>
        <w:pStyle w:val="BodyText"/>
        <w:tabs>
          <w:tab w:val="left" w:pos="360"/>
          <w:tab w:val="left" w:pos="720"/>
          <w:tab w:val="left" w:pos="1440"/>
          <w:tab w:val="left" w:pos="2160"/>
        </w:tabs>
        <w:spacing w:line="20" w:lineRule="atLeast"/>
        <w:ind w:left="680" w:hanging="20"/>
        <w:rPr>
          <w:rFonts w:asciiTheme="minorHAnsi" w:hAnsiTheme="minorHAnsi" w:cstheme="minorHAnsi"/>
        </w:rPr>
      </w:pPr>
      <w:r w:rsidRPr="0014170B">
        <w:rPr>
          <w:rFonts w:asciiTheme="minorHAnsi" w:hAnsiTheme="minorHAnsi" w:cstheme="minorHAnsi"/>
          <w:b/>
        </w:rPr>
        <w:t>Guidance:</w:t>
      </w:r>
      <w:r w:rsidRPr="0014170B">
        <w:rPr>
          <w:rFonts w:asciiTheme="minorHAnsi" w:hAnsiTheme="minorHAnsi" w:cstheme="minorHAnsi"/>
        </w:rPr>
        <w:t xml:space="preserve"> When leveraging encryption from the underlying IaaS/PaaS: While some IaaS/PaaS services provide encryption by default, many require encryption to be configured, and enabled by the customer. The CSP has the responsibility to verify encryption is properly configured.</w:t>
      </w:r>
    </w:p>
    <w:p w14:paraId="76B8C4C6" w14:textId="77777777" w:rsidR="005C780F" w:rsidRPr="0014170B" w:rsidRDefault="005C780F" w:rsidP="005C780F">
      <w:pPr>
        <w:pStyle w:val="BodyText"/>
        <w:tabs>
          <w:tab w:val="left" w:pos="360"/>
          <w:tab w:val="left" w:pos="720"/>
          <w:tab w:val="left" w:pos="1440"/>
          <w:tab w:val="left" w:pos="2160"/>
        </w:tabs>
        <w:spacing w:line="20" w:lineRule="atLeast"/>
        <w:ind w:left="660" w:hanging="20"/>
        <w:rPr>
          <w:rFonts w:asciiTheme="minorHAnsi" w:hAnsiTheme="minorHAnsi" w:cstheme="minorHAnsi"/>
        </w:rPr>
      </w:pPr>
      <w:r w:rsidRPr="0014170B">
        <w:rPr>
          <w:rFonts w:asciiTheme="minorHAnsi" w:hAnsiTheme="minorHAnsi" w:cstheme="minorHAnsi"/>
          <w:b/>
        </w:rPr>
        <w:tab/>
        <w:t>Requirement:</w:t>
      </w:r>
      <w:r w:rsidRPr="0014170B">
        <w:rPr>
          <w:rFonts w:asciiTheme="minorHAnsi" w:hAnsiTheme="minorHAnsi" w:cstheme="minorHAnsi"/>
        </w:rPr>
        <w:t xml:space="preserve"> Please ensure SSP Section 10.3 Cryptographic Modules Implemented for Data </w:t>
      </w:r>
      <w:proofErr w:type="gramStart"/>
      <w:r w:rsidRPr="0014170B">
        <w:rPr>
          <w:rFonts w:asciiTheme="minorHAnsi" w:hAnsiTheme="minorHAnsi" w:cstheme="minorHAnsi"/>
        </w:rPr>
        <w:t>At</w:t>
      </w:r>
      <w:proofErr w:type="gramEnd"/>
      <w:r w:rsidRPr="0014170B">
        <w:rPr>
          <w:rFonts w:asciiTheme="minorHAnsi" w:hAnsiTheme="minorHAnsi" w:cstheme="minorHAnsi"/>
        </w:rPr>
        <w:t xml:space="preserve"> Rest (DAR) and Data In Transit (DIT) is fully populated for reference in this control.</w:t>
      </w:r>
    </w:p>
    <w:p w14:paraId="2961C981"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015101A" w14:textId="77777777" w:rsidR="005C780F"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E40012A" w14:textId="174A4B31"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w:t>
      </w:r>
      <w:r>
        <w:rPr>
          <w:rFonts w:eastAsia="Times New Roman"/>
          <w:color w:val="auto"/>
          <w:sz w:val="24"/>
          <w:szCs w:val="24"/>
          <w:lang w:val="en-US"/>
        </w:rPr>
        <w:t>C</w:t>
      </w:r>
      <w:r w:rsidRPr="00C362FE">
        <w:rPr>
          <w:rFonts w:eastAsia="Times New Roman"/>
          <w:color w:val="auto"/>
          <w:sz w:val="24"/>
          <w:szCs w:val="24"/>
          <w:lang w:val="en-US"/>
        </w:rPr>
        <w:t>-</w:t>
      </w:r>
      <w:r>
        <w:rPr>
          <w:rFonts w:eastAsia="Times New Roman"/>
          <w:color w:val="auto"/>
          <w:sz w:val="24"/>
          <w:szCs w:val="24"/>
          <w:lang w:val="en-US"/>
        </w:rPr>
        <w:t>8.</w:t>
      </w:r>
      <w:r w:rsidRPr="00C362FE">
        <w:rPr>
          <w:rFonts w:eastAsia="Times New Roman"/>
          <w:color w:val="auto"/>
          <w:sz w:val="24"/>
          <w:szCs w:val="24"/>
          <w:lang w:val="en-US"/>
        </w:rPr>
        <w:t>1}}</w:t>
      </w:r>
    </w:p>
    <w:p w14:paraId="26CF1FB2" w14:textId="77777777" w:rsidR="00D84FF5" w:rsidRPr="0014170B" w:rsidRDefault="00D84FF5"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5E67A92"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48" w:name="_Toc256000147"/>
      <w:bookmarkStart w:id="249" w:name="_Toc256000362"/>
      <w:r w:rsidRPr="0014170B">
        <w:rPr>
          <w:rFonts w:asciiTheme="minorHAnsi" w:hAnsiTheme="minorHAnsi" w:cstheme="minorHAnsi"/>
        </w:rPr>
        <w:t>SC-12 Cryptographic Key Establishment and Management (L)(M)(H)</w:t>
      </w:r>
      <w:bookmarkEnd w:id="248"/>
      <w:bookmarkEnd w:id="249"/>
    </w:p>
    <w:p w14:paraId="55F92514"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Establish and manage cryptographic keys when cryptography is employed within the system in accordance with the following key management requirements: [FedRAMP Assignment: In accordance with Federal requirements].</w:t>
      </w:r>
    </w:p>
    <w:p w14:paraId="52105BA3"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8986138"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SC-12 Additional FedRAMP Requirements and Guidance:</w:t>
      </w:r>
    </w:p>
    <w:p w14:paraId="68D6757C"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Guidance:</w:t>
      </w:r>
      <w:r w:rsidRPr="0014170B">
        <w:rPr>
          <w:rFonts w:asciiTheme="minorHAnsi" w:hAnsiTheme="minorHAnsi" w:cstheme="minorHAnsi"/>
        </w:rPr>
        <w:t xml:space="preserve"> See references in NIST 800-53 documentation.</w:t>
      </w:r>
    </w:p>
    <w:p w14:paraId="06661594"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14170B">
        <w:rPr>
          <w:rFonts w:asciiTheme="minorHAnsi" w:hAnsiTheme="minorHAnsi" w:cstheme="minorHAnsi"/>
          <w:b/>
        </w:rPr>
        <w:tab/>
        <w:t>Guidance:</w:t>
      </w:r>
      <w:r w:rsidRPr="0014170B">
        <w:rPr>
          <w:rFonts w:asciiTheme="minorHAnsi" w:hAnsiTheme="minorHAnsi" w:cstheme="minorHAnsi"/>
        </w:rPr>
        <w:t xml:space="preserve"> Must meet applicable Federal Cryptographic Requirements. See References Section of control.</w:t>
      </w:r>
    </w:p>
    <w:p w14:paraId="15568817" w14:textId="77777777" w:rsidR="005C780F" w:rsidRPr="0014170B" w:rsidRDefault="005C780F" w:rsidP="005C780F">
      <w:pPr>
        <w:pStyle w:val="BodyText"/>
        <w:tabs>
          <w:tab w:val="left" w:pos="360"/>
          <w:tab w:val="left" w:pos="720"/>
          <w:tab w:val="left" w:pos="1440"/>
          <w:tab w:val="left" w:pos="2160"/>
        </w:tabs>
        <w:spacing w:line="20" w:lineRule="atLeast"/>
        <w:ind w:left="700" w:hanging="20"/>
        <w:rPr>
          <w:rFonts w:asciiTheme="minorHAnsi" w:hAnsiTheme="minorHAnsi" w:cstheme="minorHAnsi"/>
        </w:rPr>
      </w:pPr>
      <w:r w:rsidRPr="0014170B">
        <w:rPr>
          <w:rFonts w:asciiTheme="minorHAnsi" w:hAnsiTheme="minorHAnsi" w:cstheme="minorHAnsi"/>
          <w:b/>
        </w:rPr>
        <w:tab/>
        <w:t>Guidance:</w:t>
      </w:r>
      <w:r w:rsidRPr="0014170B">
        <w:rPr>
          <w:rFonts w:asciiTheme="minorHAnsi" w:hAnsiTheme="minorHAnsi" w:cstheme="minorHAnsi"/>
        </w:rPr>
        <w:t xml:space="preserve"> Wildcard certificates may be used internally within the </w:t>
      </w:r>
      <w:proofErr w:type="gramStart"/>
      <w:r w:rsidRPr="0014170B">
        <w:rPr>
          <w:rFonts w:asciiTheme="minorHAnsi" w:hAnsiTheme="minorHAnsi" w:cstheme="minorHAnsi"/>
        </w:rPr>
        <w:t>system, but</w:t>
      </w:r>
      <w:proofErr w:type="gramEnd"/>
      <w:r w:rsidRPr="0014170B">
        <w:rPr>
          <w:rFonts w:asciiTheme="minorHAnsi" w:hAnsiTheme="minorHAnsi" w:cstheme="minorHAnsi"/>
        </w:rPr>
        <w:t xml:space="preserve"> are not permitted for external customer access to the system.</w:t>
      </w:r>
    </w:p>
    <w:p w14:paraId="33AF8C1C"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833537F" w14:textId="4116A6C5"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w:t>
      </w:r>
      <w:r>
        <w:rPr>
          <w:rFonts w:eastAsia="Times New Roman"/>
          <w:color w:val="auto"/>
          <w:sz w:val="24"/>
          <w:szCs w:val="24"/>
          <w:lang w:val="en-US"/>
        </w:rPr>
        <w:t>C</w:t>
      </w:r>
      <w:r w:rsidRPr="00C362FE">
        <w:rPr>
          <w:rFonts w:eastAsia="Times New Roman"/>
          <w:color w:val="auto"/>
          <w:sz w:val="24"/>
          <w:szCs w:val="24"/>
          <w:lang w:val="en-US"/>
        </w:rPr>
        <w:t>-1</w:t>
      </w:r>
      <w:r>
        <w:rPr>
          <w:rFonts w:eastAsia="Times New Roman"/>
          <w:color w:val="auto"/>
          <w:sz w:val="24"/>
          <w:szCs w:val="24"/>
          <w:lang w:val="en-US"/>
        </w:rPr>
        <w:t>2</w:t>
      </w:r>
      <w:r w:rsidRPr="00C362FE">
        <w:rPr>
          <w:rFonts w:eastAsia="Times New Roman"/>
          <w:color w:val="auto"/>
          <w:sz w:val="24"/>
          <w:szCs w:val="24"/>
          <w:lang w:val="en-US"/>
        </w:rPr>
        <w:t>}}</w:t>
      </w:r>
    </w:p>
    <w:p w14:paraId="76C3BEC9"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1A2D0DB"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50" w:name="_Toc256000148"/>
      <w:bookmarkStart w:id="251" w:name="_Toc256000364"/>
      <w:r w:rsidRPr="0014170B">
        <w:rPr>
          <w:rFonts w:asciiTheme="minorHAnsi" w:hAnsiTheme="minorHAnsi" w:cstheme="minorHAnsi"/>
        </w:rPr>
        <w:lastRenderedPageBreak/>
        <w:t>SC-13 Cryptographic Protection (L)(M)(H)</w:t>
      </w:r>
      <w:bookmarkEnd w:id="250"/>
      <w:bookmarkEnd w:id="251"/>
    </w:p>
    <w:p w14:paraId="6E3338F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Determine the [Assignment: organization-defined cryptographic uses]; and</w:t>
      </w:r>
    </w:p>
    <w:p w14:paraId="3E1E8DD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Implement the following types of cryptography required for each specified cryptographic use: [FedRAMP Assignment: FIPS-validated or NSA-approved cryptography].</w:t>
      </w:r>
    </w:p>
    <w:p w14:paraId="3535417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p>
    <w:p w14:paraId="571D0E1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SC-13 Additional FedRAMP Requirements and Guidance:</w:t>
      </w:r>
    </w:p>
    <w:p w14:paraId="10B2EB2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Guidance:</w:t>
      </w:r>
      <w:r w:rsidRPr="0014170B">
        <w:rPr>
          <w:rFonts w:asciiTheme="minorHAnsi" w:hAnsiTheme="minorHAnsi" w:cstheme="minorHAnsi"/>
        </w:rPr>
        <w:t xml:space="preserve"> This control applies to all </w:t>
      </w:r>
      <w:proofErr w:type="gramStart"/>
      <w:r w:rsidRPr="0014170B">
        <w:rPr>
          <w:rFonts w:asciiTheme="minorHAnsi" w:hAnsiTheme="minorHAnsi" w:cstheme="minorHAnsi"/>
        </w:rPr>
        <w:t>use</w:t>
      </w:r>
      <w:proofErr w:type="gramEnd"/>
      <w:r w:rsidRPr="0014170B">
        <w:rPr>
          <w:rFonts w:asciiTheme="minorHAnsi" w:hAnsiTheme="minorHAnsi" w:cstheme="minorHAnsi"/>
        </w:rPr>
        <w:t xml:space="preserve"> of cryptography. In addition to encryption, this includes functions such as hashing, random number generation, and key generation. Examples include the following:</w:t>
      </w:r>
    </w:p>
    <w:p w14:paraId="3AF47D6E" w14:textId="77777777" w:rsidR="005C780F" w:rsidRPr="0014170B" w:rsidRDefault="005C780F" w:rsidP="005C780F">
      <w:pPr>
        <w:pStyle w:val="BodyText"/>
        <w:numPr>
          <w:ilvl w:val="0"/>
          <w:numId w:val="25"/>
        </w:numPr>
        <w:tabs>
          <w:tab w:val="left" w:pos="360"/>
          <w:tab w:val="left" w:pos="720"/>
          <w:tab w:val="left" w:pos="1440"/>
          <w:tab w:val="left" w:pos="2160"/>
        </w:tabs>
        <w:spacing w:line="20" w:lineRule="atLeast"/>
        <w:rPr>
          <w:rFonts w:asciiTheme="minorHAnsi" w:hAnsiTheme="minorHAnsi" w:cstheme="minorHAnsi"/>
        </w:rPr>
      </w:pPr>
      <w:r w:rsidRPr="0014170B">
        <w:rPr>
          <w:rFonts w:asciiTheme="minorHAnsi" w:hAnsiTheme="minorHAnsi" w:cstheme="minorHAnsi"/>
        </w:rPr>
        <w:t>Encryption of data</w:t>
      </w:r>
    </w:p>
    <w:p w14:paraId="507CB043" w14:textId="77777777" w:rsidR="005C780F" w:rsidRPr="0014170B" w:rsidRDefault="005C780F" w:rsidP="005C780F">
      <w:pPr>
        <w:pStyle w:val="BodyText"/>
        <w:numPr>
          <w:ilvl w:val="0"/>
          <w:numId w:val="25"/>
        </w:numPr>
        <w:tabs>
          <w:tab w:val="left" w:pos="360"/>
          <w:tab w:val="left" w:pos="720"/>
          <w:tab w:val="left" w:pos="1440"/>
          <w:tab w:val="left" w:pos="2160"/>
        </w:tabs>
        <w:spacing w:line="20" w:lineRule="atLeast"/>
        <w:rPr>
          <w:rFonts w:asciiTheme="minorHAnsi" w:hAnsiTheme="minorHAnsi" w:cstheme="minorHAnsi"/>
        </w:rPr>
      </w:pPr>
      <w:r w:rsidRPr="0014170B">
        <w:rPr>
          <w:rFonts w:asciiTheme="minorHAnsi" w:hAnsiTheme="minorHAnsi" w:cstheme="minorHAnsi"/>
        </w:rPr>
        <w:t>Decryption of data</w:t>
      </w:r>
    </w:p>
    <w:p w14:paraId="5A82E93B" w14:textId="77777777" w:rsidR="005C780F" w:rsidRPr="0014170B" w:rsidRDefault="005C780F" w:rsidP="005C780F">
      <w:pPr>
        <w:pStyle w:val="BodyText"/>
        <w:numPr>
          <w:ilvl w:val="0"/>
          <w:numId w:val="25"/>
        </w:numPr>
        <w:tabs>
          <w:tab w:val="left" w:pos="360"/>
          <w:tab w:val="left" w:pos="720"/>
          <w:tab w:val="left" w:pos="1440"/>
          <w:tab w:val="left" w:pos="2160"/>
        </w:tabs>
        <w:spacing w:line="20" w:lineRule="atLeast"/>
        <w:rPr>
          <w:rFonts w:asciiTheme="minorHAnsi" w:hAnsiTheme="minorHAnsi" w:cstheme="minorHAnsi"/>
        </w:rPr>
      </w:pPr>
      <w:r w:rsidRPr="0014170B">
        <w:rPr>
          <w:rFonts w:asciiTheme="minorHAnsi" w:hAnsiTheme="minorHAnsi" w:cstheme="minorHAnsi"/>
        </w:rPr>
        <w:t xml:space="preserve">Generation of </w:t>
      </w:r>
      <w:proofErr w:type="gramStart"/>
      <w:r w:rsidRPr="0014170B">
        <w:rPr>
          <w:rFonts w:asciiTheme="minorHAnsi" w:hAnsiTheme="minorHAnsi" w:cstheme="minorHAnsi"/>
        </w:rPr>
        <w:t>one time</w:t>
      </w:r>
      <w:proofErr w:type="gramEnd"/>
      <w:r w:rsidRPr="0014170B">
        <w:rPr>
          <w:rFonts w:asciiTheme="minorHAnsi" w:hAnsiTheme="minorHAnsi" w:cstheme="minorHAnsi"/>
        </w:rPr>
        <w:t xml:space="preserve"> passwords (OTPs) for MFA</w:t>
      </w:r>
    </w:p>
    <w:p w14:paraId="6B3A760A" w14:textId="77777777" w:rsidR="005C780F" w:rsidRPr="0014170B" w:rsidRDefault="005C780F" w:rsidP="005C780F">
      <w:pPr>
        <w:pStyle w:val="BodyText"/>
        <w:numPr>
          <w:ilvl w:val="0"/>
          <w:numId w:val="25"/>
        </w:numPr>
        <w:tabs>
          <w:tab w:val="left" w:pos="360"/>
          <w:tab w:val="left" w:pos="720"/>
          <w:tab w:val="left" w:pos="1440"/>
          <w:tab w:val="left" w:pos="2160"/>
        </w:tabs>
        <w:spacing w:line="20" w:lineRule="atLeast"/>
        <w:rPr>
          <w:rFonts w:asciiTheme="minorHAnsi" w:hAnsiTheme="minorHAnsi" w:cstheme="minorHAnsi"/>
        </w:rPr>
      </w:pPr>
      <w:r w:rsidRPr="0014170B">
        <w:rPr>
          <w:rFonts w:asciiTheme="minorHAnsi" w:hAnsiTheme="minorHAnsi" w:cstheme="minorHAnsi"/>
        </w:rPr>
        <w:t>Protocols such as TLS, SSH, and HTTPS</w:t>
      </w:r>
    </w:p>
    <w:p w14:paraId="3CCF564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rPr>
        <w:t xml:space="preserve">The requirement for FIPS 140 validation, as well as timelines for acceptance of FIPS 140-2, and 140-3 can be found at the NIST Cryptographic Module Validation Program (CMVP). </w:t>
      </w:r>
      <w:hyperlink r:id="rId21" w:history="1">
        <w:r w:rsidRPr="0014170B">
          <w:rPr>
            <w:rStyle w:val="Hyperlink"/>
            <w:rFonts w:asciiTheme="minorHAnsi" w:hAnsiTheme="minorHAnsi" w:cstheme="minorHAnsi"/>
          </w:rPr>
          <w:t>https://csrc.nist.gov/projects/cryptographic-module-validation-program</w:t>
        </w:r>
      </w:hyperlink>
      <w:r w:rsidRPr="0014170B">
        <w:rPr>
          <w:rFonts w:asciiTheme="minorHAnsi" w:hAnsiTheme="minorHAnsi" w:cstheme="minorHAnsi"/>
        </w:rPr>
        <w:t xml:space="preserve"> </w:t>
      </w:r>
    </w:p>
    <w:p w14:paraId="792D597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Guidance:</w:t>
      </w:r>
      <w:r w:rsidRPr="0014170B">
        <w:rPr>
          <w:rFonts w:asciiTheme="minorHAnsi" w:hAnsiTheme="minorHAnsi" w:cstheme="minorHAnsi"/>
        </w:rPr>
        <w:t xml:space="preserve"> For NSA-approved cryptography, the National Information Assurance Partnership (NIAP) oversees a national program to evaluate Commercial IT Products for Use in National Security Systems. The NIAP Product Compliant List can be found at the following location: </w:t>
      </w:r>
      <w:hyperlink r:id="rId22" w:history="1">
        <w:r w:rsidRPr="0014170B">
          <w:rPr>
            <w:rStyle w:val="Hyperlink"/>
            <w:rFonts w:asciiTheme="minorHAnsi" w:hAnsiTheme="minorHAnsi" w:cstheme="minorHAnsi"/>
          </w:rPr>
          <w:t>https://www.niap-ccevs.org/Product/index.cfm</w:t>
        </w:r>
      </w:hyperlink>
      <w:r w:rsidRPr="0014170B">
        <w:rPr>
          <w:rFonts w:asciiTheme="minorHAnsi" w:hAnsiTheme="minorHAnsi" w:cstheme="minorHAnsi"/>
        </w:rPr>
        <w:t xml:space="preserve"> </w:t>
      </w:r>
    </w:p>
    <w:p w14:paraId="5BCE70F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Guidance:</w:t>
      </w:r>
      <w:r w:rsidRPr="0014170B">
        <w:rPr>
          <w:rFonts w:asciiTheme="minorHAnsi" w:hAnsiTheme="minorHAnsi" w:cstheme="minorHAnsi"/>
        </w:rPr>
        <w:t xml:space="preserve"> When leveraging encryption from underlying IaaS/PaaS: While some IaaS/PaaS provide encryption by default, many require encryption to be configured, and enabled by the customer. The CSP has the responsibility to verify encryption is properly configured.</w:t>
      </w:r>
    </w:p>
    <w:p w14:paraId="19CF9C4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Guidance:</w:t>
      </w:r>
      <w:r w:rsidRPr="0014170B">
        <w:rPr>
          <w:rFonts w:asciiTheme="minorHAnsi" w:hAnsiTheme="minorHAnsi" w:cstheme="minorHAnsi"/>
        </w:rPr>
        <w:t xml:space="preserve"> Moving to non-FIPS CM or product is acceptable when:</w:t>
      </w:r>
    </w:p>
    <w:p w14:paraId="4CAC0C24" w14:textId="77777777" w:rsidR="005C780F" w:rsidRPr="0014170B" w:rsidRDefault="005C780F" w:rsidP="005C780F">
      <w:pPr>
        <w:pStyle w:val="BodyText"/>
        <w:numPr>
          <w:ilvl w:val="0"/>
          <w:numId w:val="26"/>
        </w:numPr>
        <w:tabs>
          <w:tab w:val="left" w:pos="360"/>
          <w:tab w:val="left" w:pos="720"/>
          <w:tab w:val="left" w:pos="1440"/>
          <w:tab w:val="left" w:pos="2160"/>
        </w:tabs>
        <w:spacing w:line="20" w:lineRule="atLeast"/>
        <w:rPr>
          <w:rFonts w:asciiTheme="minorHAnsi" w:hAnsiTheme="minorHAnsi" w:cstheme="minorHAnsi"/>
        </w:rPr>
      </w:pPr>
      <w:r w:rsidRPr="0014170B">
        <w:rPr>
          <w:rFonts w:asciiTheme="minorHAnsi" w:hAnsiTheme="minorHAnsi" w:cstheme="minorHAnsi"/>
        </w:rPr>
        <w:t>FIPS validated version has a known vulnerability</w:t>
      </w:r>
    </w:p>
    <w:p w14:paraId="7F5A9691" w14:textId="77777777" w:rsidR="005C780F" w:rsidRPr="0014170B" w:rsidRDefault="005C780F" w:rsidP="005C780F">
      <w:pPr>
        <w:pStyle w:val="BodyText"/>
        <w:numPr>
          <w:ilvl w:val="0"/>
          <w:numId w:val="26"/>
        </w:numPr>
        <w:tabs>
          <w:tab w:val="left" w:pos="360"/>
          <w:tab w:val="left" w:pos="720"/>
          <w:tab w:val="left" w:pos="1440"/>
          <w:tab w:val="left" w:pos="2160"/>
        </w:tabs>
        <w:spacing w:line="20" w:lineRule="atLeast"/>
        <w:rPr>
          <w:rFonts w:asciiTheme="minorHAnsi" w:hAnsiTheme="minorHAnsi" w:cstheme="minorHAnsi"/>
        </w:rPr>
      </w:pPr>
      <w:r w:rsidRPr="0014170B">
        <w:rPr>
          <w:rFonts w:asciiTheme="minorHAnsi" w:hAnsiTheme="minorHAnsi" w:cstheme="minorHAnsi"/>
        </w:rPr>
        <w:t>Feature with vulnerability is in use</w:t>
      </w:r>
    </w:p>
    <w:p w14:paraId="514F428B" w14:textId="77777777" w:rsidR="005C780F" w:rsidRPr="0014170B" w:rsidRDefault="005C780F" w:rsidP="005C780F">
      <w:pPr>
        <w:pStyle w:val="BodyText"/>
        <w:numPr>
          <w:ilvl w:val="0"/>
          <w:numId w:val="26"/>
        </w:numPr>
        <w:tabs>
          <w:tab w:val="left" w:pos="360"/>
          <w:tab w:val="left" w:pos="720"/>
          <w:tab w:val="left" w:pos="1440"/>
          <w:tab w:val="left" w:pos="2160"/>
        </w:tabs>
        <w:spacing w:line="20" w:lineRule="atLeast"/>
        <w:rPr>
          <w:rFonts w:asciiTheme="minorHAnsi" w:hAnsiTheme="minorHAnsi" w:cstheme="minorHAnsi"/>
        </w:rPr>
      </w:pPr>
      <w:r w:rsidRPr="0014170B">
        <w:rPr>
          <w:rFonts w:asciiTheme="minorHAnsi" w:hAnsiTheme="minorHAnsi" w:cstheme="minorHAnsi"/>
        </w:rPr>
        <w:t>Non-FIPS version fixes the vulnerability</w:t>
      </w:r>
    </w:p>
    <w:p w14:paraId="68B8B0BA" w14:textId="77777777" w:rsidR="005C780F" w:rsidRPr="0014170B" w:rsidRDefault="005C780F" w:rsidP="005C780F">
      <w:pPr>
        <w:pStyle w:val="BodyText"/>
        <w:numPr>
          <w:ilvl w:val="0"/>
          <w:numId w:val="26"/>
        </w:numPr>
        <w:tabs>
          <w:tab w:val="left" w:pos="360"/>
          <w:tab w:val="left" w:pos="720"/>
          <w:tab w:val="left" w:pos="1440"/>
          <w:tab w:val="left" w:pos="2160"/>
        </w:tabs>
        <w:spacing w:line="20" w:lineRule="atLeast"/>
        <w:rPr>
          <w:rFonts w:asciiTheme="minorHAnsi" w:hAnsiTheme="minorHAnsi" w:cstheme="minorHAnsi"/>
        </w:rPr>
      </w:pPr>
      <w:r w:rsidRPr="0014170B">
        <w:rPr>
          <w:rFonts w:asciiTheme="minorHAnsi" w:hAnsiTheme="minorHAnsi" w:cstheme="minorHAnsi"/>
        </w:rPr>
        <w:t>Non-FIPS version is submitted to NIST for FIPS validation</w:t>
      </w:r>
    </w:p>
    <w:p w14:paraId="1060AE6F" w14:textId="77777777" w:rsidR="005C780F" w:rsidRPr="0014170B" w:rsidRDefault="005C780F" w:rsidP="005C780F">
      <w:pPr>
        <w:pStyle w:val="BodyText"/>
        <w:numPr>
          <w:ilvl w:val="0"/>
          <w:numId w:val="26"/>
        </w:numPr>
        <w:tabs>
          <w:tab w:val="left" w:pos="360"/>
          <w:tab w:val="left" w:pos="720"/>
          <w:tab w:val="left" w:pos="1440"/>
          <w:tab w:val="left" w:pos="2160"/>
        </w:tabs>
        <w:spacing w:line="20" w:lineRule="atLeast"/>
        <w:rPr>
          <w:rFonts w:asciiTheme="minorHAnsi" w:hAnsiTheme="minorHAnsi" w:cstheme="minorHAnsi"/>
        </w:rPr>
      </w:pPr>
      <w:r w:rsidRPr="0014170B">
        <w:rPr>
          <w:rFonts w:asciiTheme="minorHAnsi" w:hAnsiTheme="minorHAnsi" w:cstheme="minorHAnsi"/>
        </w:rPr>
        <w:t>POA&amp;M is added to track approval, and deployment when ready</w:t>
      </w:r>
    </w:p>
    <w:p w14:paraId="68108A2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lastRenderedPageBreak/>
        <w:tab/>
      </w:r>
      <w:r w:rsidRPr="0014170B">
        <w:rPr>
          <w:rFonts w:asciiTheme="minorHAnsi" w:hAnsiTheme="minorHAnsi" w:cstheme="minorHAnsi"/>
          <w:b/>
        </w:rPr>
        <w:tab/>
      </w:r>
      <w:r w:rsidRPr="0014170B">
        <w:rPr>
          <w:rFonts w:asciiTheme="minorHAnsi" w:hAnsiTheme="minorHAnsi" w:cstheme="minorHAnsi"/>
          <w:b/>
        </w:rPr>
        <w:tab/>
        <w:t>Guidance:</w:t>
      </w:r>
      <w:r w:rsidRPr="0014170B">
        <w:rPr>
          <w:rFonts w:asciiTheme="minorHAnsi" w:hAnsiTheme="minorHAnsi" w:cstheme="minorHAnsi"/>
        </w:rPr>
        <w:t xml:space="preserve"> At a minimum, this control applies to cryptography in use for the following controls: AU-9(3), CP-9(8), IA-2(6), IA-5(1), MP-5, SC-8(1), and SC-28(1).</w:t>
      </w:r>
    </w:p>
    <w:p w14:paraId="5D90CBF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7AC9CF6"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3C1CD46" w14:textId="7603C826"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w:t>
      </w:r>
      <w:r w:rsidRPr="00C362FE">
        <w:rPr>
          <w:rFonts w:eastAsia="Times New Roman"/>
          <w:color w:val="auto"/>
          <w:sz w:val="24"/>
          <w:szCs w:val="24"/>
          <w:lang w:val="en-US"/>
        </w:rPr>
        <w:t>-1</w:t>
      </w:r>
      <w:r>
        <w:rPr>
          <w:rFonts w:eastAsia="Times New Roman"/>
          <w:color w:val="auto"/>
          <w:sz w:val="24"/>
          <w:szCs w:val="24"/>
          <w:lang w:val="en-US"/>
        </w:rPr>
        <w:t>3</w:t>
      </w:r>
      <w:r w:rsidRPr="00C362FE">
        <w:rPr>
          <w:rFonts w:eastAsia="Times New Roman"/>
          <w:color w:val="auto"/>
          <w:sz w:val="24"/>
          <w:szCs w:val="24"/>
          <w:lang w:val="en-US"/>
        </w:rPr>
        <w:t>}}</w:t>
      </w:r>
    </w:p>
    <w:p w14:paraId="692E5AE9" w14:textId="77777777" w:rsidR="00D84FF5" w:rsidRPr="0014170B" w:rsidRDefault="00D84FF5"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65E1991"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52" w:name="_Toc256000149"/>
      <w:bookmarkStart w:id="253" w:name="_Toc256000365"/>
      <w:r w:rsidRPr="0014170B">
        <w:rPr>
          <w:rFonts w:asciiTheme="minorHAnsi" w:hAnsiTheme="minorHAnsi" w:cstheme="minorHAnsi"/>
        </w:rPr>
        <w:t>SC-15 Collaborative Computing Devices and Applications (L)(M)(H)</w:t>
      </w:r>
      <w:bookmarkEnd w:id="252"/>
      <w:bookmarkEnd w:id="253"/>
    </w:p>
    <w:p w14:paraId="0307A63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Prohibit remote activation of collaborative computing devices and applications with the following exceptions: [FedRAMP Assignment: no exceptions for computing devices]; and</w:t>
      </w:r>
    </w:p>
    <w:p w14:paraId="5780845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Provide an explicit indication of use to users physically present at the devices.</w:t>
      </w:r>
    </w:p>
    <w:p w14:paraId="7860E65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870F94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SC-15 Additional FedRAMP Requirements and Guidance:</w:t>
      </w:r>
    </w:p>
    <w:p w14:paraId="6117439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Requirement:</w:t>
      </w:r>
      <w:r w:rsidRPr="0014170B">
        <w:rPr>
          <w:rFonts w:asciiTheme="minorHAnsi" w:hAnsiTheme="minorHAnsi" w:cstheme="minorHAnsi"/>
        </w:rPr>
        <w:t xml:space="preserve"> The information system provides disablement (instead of physical disconnect) of collaborative computing devices in a manner that supports ease of use.</w:t>
      </w:r>
    </w:p>
    <w:p w14:paraId="548930A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60C65B8" w14:textId="77777777" w:rsidR="00D84FF5"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p>
    <w:p w14:paraId="0A22513E" w14:textId="5B8E985B"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w:t>
      </w:r>
      <w:r w:rsidRPr="00C362FE">
        <w:rPr>
          <w:rFonts w:eastAsia="Times New Roman"/>
          <w:color w:val="auto"/>
          <w:sz w:val="24"/>
          <w:szCs w:val="24"/>
          <w:lang w:val="en-US"/>
        </w:rPr>
        <w:t>-1</w:t>
      </w:r>
      <w:r>
        <w:rPr>
          <w:rFonts w:eastAsia="Times New Roman"/>
          <w:color w:val="auto"/>
          <w:sz w:val="24"/>
          <w:szCs w:val="24"/>
          <w:lang w:val="en-US"/>
        </w:rPr>
        <w:t>5</w:t>
      </w:r>
      <w:r w:rsidRPr="00C362FE">
        <w:rPr>
          <w:rFonts w:eastAsia="Times New Roman"/>
          <w:color w:val="auto"/>
          <w:sz w:val="24"/>
          <w:szCs w:val="24"/>
          <w:lang w:val="en-US"/>
        </w:rPr>
        <w:t>}}</w:t>
      </w:r>
    </w:p>
    <w:p w14:paraId="08E5BD8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0A9957E"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54" w:name="_Toc256000150"/>
      <w:bookmarkStart w:id="255" w:name="_Toc256000368"/>
      <w:r w:rsidRPr="0014170B">
        <w:rPr>
          <w:rFonts w:asciiTheme="minorHAnsi" w:hAnsiTheme="minorHAnsi" w:cstheme="minorHAnsi"/>
        </w:rPr>
        <w:t>SC-20 Secure Name/Address Resolution Service (Authoritative Source) (L)(M)(H)</w:t>
      </w:r>
      <w:bookmarkEnd w:id="254"/>
      <w:bookmarkEnd w:id="255"/>
    </w:p>
    <w:p w14:paraId="54D8A9E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Provide additional data origin authentication and integrity verification artifacts along with the authoritative name resolution data the system returns in response to external name/address resolution queries; and</w:t>
      </w:r>
    </w:p>
    <w:p w14:paraId="16FA3C4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 xml:space="preserve">Provide the means to indicate the security status of child zones and (if the child supports secure resolution services) to enable verification of a chain of trust </w:t>
      </w:r>
      <w:r w:rsidRPr="0014170B">
        <w:rPr>
          <w:rFonts w:asciiTheme="minorHAnsi" w:hAnsiTheme="minorHAnsi" w:cstheme="minorHAnsi"/>
        </w:rPr>
        <w:lastRenderedPageBreak/>
        <w:t>among parent and child domains, when operating as part of a distributed, hierarchical namespace.</w:t>
      </w:r>
    </w:p>
    <w:p w14:paraId="18E6A52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35B196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SC-20 Additional FedRAMP Requirements and Guidance:</w:t>
      </w:r>
    </w:p>
    <w:p w14:paraId="38EA091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Guidance:</w:t>
      </w:r>
      <w:r w:rsidRPr="0014170B">
        <w:rPr>
          <w:rFonts w:asciiTheme="minorHAnsi" w:hAnsiTheme="minorHAnsi" w:cstheme="minorHAnsi"/>
        </w:rPr>
        <w:t xml:space="preserve"> SC-20 applies to use of external authoritative DNS to access a CSO from outside the boundary.</w:t>
      </w:r>
    </w:p>
    <w:p w14:paraId="056A8EB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Guidance:</w:t>
      </w:r>
      <w:r w:rsidRPr="0014170B">
        <w:rPr>
          <w:rFonts w:asciiTheme="minorHAnsi" w:hAnsiTheme="minorHAnsi" w:cstheme="minorHAnsi"/>
        </w:rPr>
        <w:t xml:space="preserve"> External authoritative DNS servers may be located outside an authorized environment. Positioning these servers inside an authorized boundary is encouraged.</w:t>
      </w:r>
    </w:p>
    <w:p w14:paraId="63F0FB0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Guidance:</w:t>
      </w:r>
      <w:r w:rsidRPr="0014170B">
        <w:rPr>
          <w:rFonts w:asciiTheme="minorHAnsi" w:hAnsiTheme="minorHAnsi" w:cstheme="minorHAnsi"/>
        </w:rPr>
        <w:t xml:space="preserve"> CSPs are recommended to self-check DNSSEC configuration through one of many available analyzers such as Sandia National Labs (</w:t>
      </w:r>
      <w:hyperlink r:id="rId23" w:history="1">
        <w:r w:rsidRPr="0014170B">
          <w:rPr>
            <w:rStyle w:val="Hyperlink"/>
            <w:rFonts w:asciiTheme="minorHAnsi" w:hAnsiTheme="minorHAnsi" w:cstheme="minorHAnsi"/>
          </w:rPr>
          <w:t>https://dnsviz.net</w:t>
        </w:r>
      </w:hyperlink>
      <w:r w:rsidRPr="0014170B">
        <w:rPr>
          <w:rFonts w:asciiTheme="minorHAnsi" w:hAnsiTheme="minorHAnsi" w:cstheme="minorHAnsi"/>
        </w:rPr>
        <w:t>).</w:t>
      </w:r>
    </w:p>
    <w:p w14:paraId="2EDA6C5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Requirement:</w:t>
      </w:r>
      <w:r w:rsidRPr="0014170B">
        <w:rPr>
          <w:rFonts w:asciiTheme="minorHAnsi" w:hAnsiTheme="minorHAnsi" w:cstheme="minorHAnsi"/>
        </w:rPr>
        <w:t xml:space="preserve"> Control Description should include how DNSSEC is implemented on authoritative DNS servers to supply valid responses to external DNSSEC requests.</w:t>
      </w:r>
    </w:p>
    <w:p w14:paraId="0C7B460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9DF3AA5"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8DEEE91" w14:textId="2053A3EB"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w:t>
      </w:r>
      <w:r w:rsidRPr="00C362FE">
        <w:rPr>
          <w:rFonts w:eastAsia="Times New Roman"/>
          <w:color w:val="auto"/>
          <w:sz w:val="24"/>
          <w:szCs w:val="24"/>
          <w:lang w:val="en-US"/>
        </w:rPr>
        <w:t>-</w:t>
      </w:r>
      <w:r>
        <w:rPr>
          <w:rFonts w:eastAsia="Times New Roman"/>
          <w:color w:val="auto"/>
          <w:sz w:val="24"/>
          <w:szCs w:val="24"/>
          <w:lang w:val="en-US"/>
        </w:rPr>
        <w:t>20</w:t>
      </w:r>
      <w:r w:rsidRPr="00C362FE">
        <w:rPr>
          <w:rFonts w:eastAsia="Times New Roman"/>
          <w:color w:val="auto"/>
          <w:sz w:val="24"/>
          <w:szCs w:val="24"/>
          <w:lang w:val="en-US"/>
        </w:rPr>
        <w:t>}}</w:t>
      </w:r>
    </w:p>
    <w:p w14:paraId="7294B689" w14:textId="77777777" w:rsidR="00D84FF5" w:rsidRPr="0014170B" w:rsidRDefault="00D84FF5"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6FD3C63"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56" w:name="_Toc256000151"/>
      <w:bookmarkStart w:id="257" w:name="_Toc256000369"/>
      <w:r w:rsidRPr="0014170B">
        <w:rPr>
          <w:rFonts w:asciiTheme="minorHAnsi" w:hAnsiTheme="minorHAnsi" w:cstheme="minorHAnsi"/>
        </w:rPr>
        <w:t>SC-21 Secure Name/Address Resolution Service (Recursive or Caching Resolver) (L)(M)(H)</w:t>
      </w:r>
      <w:bookmarkEnd w:id="256"/>
      <w:bookmarkEnd w:id="257"/>
    </w:p>
    <w:p w14:paraId="2C0261E1"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Request and perform data origin authentication and data integrity verification on the name/address resolution responses the system receives from authoritative sources.</w:t>
      </w:r>
    </w:p>
    <w:p w14:paraId="7271CC40"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SC-21 Additional FedRAMP Requirements and Guidance:</w:t>
      </w:r>
    </w:p>
    <w:p w14:paraId="12B5B973"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Guidance:</w:t>
      </w:r>
      <w:r w:rsidRPr="0014170B">
        <w:rPr>
          <w:rFonts w:asciiTheme="minorHAnsi" w:hAnsiTheme="minorHAnsi" w:cstheme="minorHAnsi"/>
        </w:rPr>
        <w:t xml:space="preserve"> Accepting an unsigned reply is acceptable</w:t>
      </w:r>
    </w:p>
    <w:p w14:paraId="6098308A"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14170B">
        <w:rPr>
          <w:rFonts w:asciiTheme="minorHAnsi" w:hAnsiTheme="minorHAnsi" w:cstheme="minorHAnsi"/>
          <w:b/>
        </w:rPr>
        <w:tab/>
        <w:t>Guidance:</w:t>
      </w:r>
      <w:r w:rsidRPr="0014170B">
        <w:rPr>
          <w:rFonts w:asciiTheme="minorHAnsi" w:hAnsiTheme="minorHAnsi" w:cstheme="minorHAnsi"/>
        </w:rPr>
        <w:t xml:space="preserve"> SC-21 applies to use of internal recursive DNS to access a domain outside the boundary by a component inside the boundary. DNSSEC resolution to access a component inside the boundary is excluded.</w:t>
      </w:r>
    </w:p>
    <w:p w14:paraId="498B0E13" w14:textId="77777777" w:rsidR="005C780F" w:rsidRPr="0014170B" w:rsidRDefault="005C780F" w:rsidP="005C780F">
      <w:pPr>
        <w:pStyle w:val="BodyText"/>
        <w:tabs>
          <w:tab w:val="left" w:pos="360"/>
          <w:tab w:val="left" w:pos="720"/>
          <w:tab w:val="left" w:pos="1440"/>
          <w:tab w:val="left" w:pos="2160"/>
        </w:tabs>
        <w:spacing w:line="20" w:lineRule="atLeast"/>
        <w:ind w:left="700" w:hanging="20"/>
        <w:rPr>
          <w:rFonts w:asciiTheme="minorHAnsi" w:hAnsiTheme="minorHAnsi" w:cstheme="minorHAnsi"/>
        </w:rPr>
      </w:pPr>
      <w:r w:rsidRPr="0014170B">
        <w:rPr>
          <w:rFonts w:asciiTheme="minorHAnsi" w:hAnsiTheme="minorHAnsi" w:cstheme="minorHAnsi"/>
          <w:b/>
        </w:rPr>
        <w:tab/>
        <w:t>Requirement:</w:t>
      </w:r>
      <w:r w:rsidRPr="0014170B">
        <w:rPr>
          <w:rFonts w:asciiTheme="minorHAnsi" w:hAnsiTheme="minorHAnsi" w:cstheme="minorHAnsi"/>
        </w:rPr>
        <w:t xml:space="preserve"> Control description should include how DNSSEC is implemented on recursive DNS servers to make DNSSEC requests when resolving DNS requests from internal components to domains external to the CSO boundary.</w:t>
      </w:r>
    </w:p>
    <w:p w14:paraId="76A7D6FA" w14:textId="77777777" w:rsidR="005C780F" w:rsidRPr="0014170B" w:rsidRDefault="005C780F" w:rsidP="005C780F">
      <w:pPr>
        <w:pStyle w:val="BodyText"/>
        <w:numPr>
          <w:ilvl w:val="0"/>
          <w:numId w:val="27"/>
        </w:numPr>
        <w:tabs>
          <w:tab w:val="left" w:pos="360"/>
          <w:tab w:val="left" w:pos="720"/>
          <w:tab w:val="left" w:pos="1440"/>
          <w:tab w:val="left" w:pos="2160"/>
        </w:tabs>
        <w:spacing w:line="20" w:lineRule="atLeast"/>
        <w:rPr>
          <w:rFonts w:asciiTheme="minorHAnsi" w:hAnsiTheme="minorHAnsi" w:cstheme="minorHAnsi"/>
        </w:rPr>
      </w:pPr>
      <w:r w:rsidRPr="0014170B">
        <w:rPr>
          <w:rFonts w:asciiTheme="minorHAnsi" w:hAnsiTheme="minorHAnsi" w:cstheme="minorHAnsi"/>
        </w:rPr>
        <w:t>If the reply is signed, and fails DNSSEC, do not use the reply</w:t>
      </w:r>
    </w:p>
    <w:p w14:paraId="1FEF1A20" w14:textId="77777777" w:rsidR="005C780F" w:rsidRPr="0014170B" w:rsidRDefault="005C780F" w:rsidP="005C780F">
      <w:pPr>
        <w:pStyle w:val="BodyText"/>
        <w:numPr>
          <w:ilvl w:val="0"/>
          <w:numId w:val="27"/>
        </w:numPr>
        <w:tabs>
          <w:tab w:val="left" w:pos="360"/>
          <w:tab w:val="left" w:pos="720"/>
          <w:tab w:val="left" w:pos="1440"/>
          <w:tab w:val="left" w:pos="2160"/>
        </w:tabs>
        <w:spacing w:line="20" w:lineRule="atLeast"/>
        <w:rPr>
          <w:rFonts w:asciiTheme="minorHAnsi" w:hAnsiTheme="minorHAnsi" w:cstheme="minorHAnsi"/>
        </w:rPr>
      </w:pPr>
      <w:r w:rsidRPr="0014170B">
        <w:rPr>
          <w:rFonts w:asciiTheme="minorHAnsi" w:hAnsiTheme="minorHAnsi" w:cstheme="minorHAnsi"/>
        </w:rPr>
        <w:lastRenderedPageBreak/>
        <w:t xml:space="preserve">If the reply is unsigned: </w:t>
      </w:r>
    </w:p>
    <w:p w14:paraId="32CA0748" w14:textId="77777777" w:rsidR="005C780F" w:rsidRPr="0014170B" w:rsidRDefault="005C780F" w:rsidP="005C780F">
      <w:pPr>
        <w:pStyle w:val="BodyText"/>
        <w:numPr>
          <w:ilvl w:val="1"/>
          <w:numId w:val="27"/>
        </w:numPr>
        <w:tabs>
          <w:tab w:val="left" w:pos="360"/>
          <w:tab w:val="left" w:pos="720"/>
          <w:tab w:val="left" w:pos="1440"/>
          <w:tab w:val="left" w:pos="2160"/>
        </w:tabs>
        <w:spacing w:line="20" w:lineRule="atLeast"/>
        <w:rPr>
          <w:rFonts w:asciiTheme="minorHAnsi" w:hAnsiTheme="minorHAnsi" w:cstheme="minorHAnsi"/>
        </w:rPr>
      </w:pPr>
      <w:r w:rsidRPr="0014170B">
        <w:rPr>
          <w:rFonts w:asciiTheme="minorHAnsi" w:hAnsiTheme="minorHAnsi" w:cstheme="minorHAnsi"/>
        </w:rPr>
        <w:t>CSP chooses the policy to apply</w:t>
      </w:r>
    </w:p>
    <w:p w14:paraId="0B861DD7" w14:textId="77777777" w:rsidR="005C780F" w:rsidRPr="0014170B" w:rsidRDefault="005C780F" w:rsidP="005C780F">
      <w:pPr>
        <w:pStyle w:val="BodyText"/>
        <w:tabs>
          <w:tab w:val="left" w:pos="360"/>
          <w:tab w:val="left" w:pos="720"/>
          <w:tab w:val="left" w:pos="1440"/>
          <w:tab w:val="left" w:pos="2160"/>
        </w:tabs>
        <w:spacing w:line="20" w:lineRule="atLeast"/>
        <w:ind w:left="680" w:hanging="2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t>Requirement:</w:t>
      </w:r>
      <w:r w:rsidRPr="0014170B">
        <w:rPr>
          <w:rFonts w:asciiTheme="minorHAnsi" w:hAnsiTheme="minorHAnsi" w:cstheme="minorHAnsi"/>
        </w:rPr>
        <w:t xml:space="preserve"> Internal recursive DNS servers must be located inside an authorized environment. It is typically within the </w:t>
      </w:r>
      <w:proofErr w:type="gramStart"/>
      <w:r w:rsidRPr="0014170B">
        <w:rPr>
          <w:rFonts w:asciiTheme="minorHAnsi" w:hAnsiTheme="minorHAnsi" w:cstheme="minorHAnsi"/>
        </w:rPr>
        <w:t>boundary, or</w:t>
      </w:r>
      <w:proofErr w:type="gramEnd"/>
      <w:r w:rsidRPr="0014170B">
        <w:rPr>
          <w:rFonts w:asciiTheme="minorHAnsi" w:hAnsiTheme="minorHAnsi" w:cstheme="minorHAnsi"/>
        </w:rPr>
        <w:t xml:space="preserve"> leveraged from an underlying IaaS/PaaS.</w:t>
      </w:r>
    </w:p>
    <w:p w14:paraId="33337BED"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1302263" w14:textId="77777777" w:rsidR="005C780F"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8A98BA2" w14:textId="6FB82136"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SC</w:t>
      </w:r>
      <w:r w:rsidRPr="00C362FE">
        <w:rPr>
          <w:rFonts w:eastAsia="Times New Roman"/>
          <w:color w:val="auto"/>
          <w:sz w:val="24"/>
          <w:szCs w:val="24"/>
          <w:lang w:val="en-US"/>
        </w:rPr>
        <w:t>-</w:t>
      </w:r>
      <w:r>
        <w:rPr>
          <w:rFonts w:eastAsia="Times New Roman"/>
          <w:color w:val="auto"/>
          <w:sz w:val="24"/>
          <w:szCs w:val="24"/>
          <w:lang w:val="en-US"/>
        </w:rPr>
        <w:t>2</w:t>
      </w:r>
      <w:r w:rsidRPr="00C362FE">
        <w:rPr>
          <w:rFonts w:eastAsia="Times New Roman"/>
          <w:color w:val="auto"/>
          <w:sz w:val="24"/>
          <w:szCs w:val="24"/>
          <w:lang w:val="en-US"/>
        </w:rPr>
        <w:t>1}}</w:t>
      </w:r>
    </w:p>
    <w:p w14:paraId="5AEAFE9C" w14:textId="77777777" w:rsidR="00D84FF5" w:rsidRPr="0014170B" w:rsidRDefault="00D84FF5"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50BBEBC"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58" w:name="_Toc256000152"/>
      <w:bookmarkStart w:id="259" w:name="_Toc256000370"/>
      <w:r w:rsidRPr="0014170B">
        <w:rPr>
          <w:rFonts w:asciiTheme="minorHAnsi" w:hAnsiTheme="minorHAnsi" w:cstheme="minorHAnsi"/>
        </w:rPr>
        <w:t>SC-22 Architecture and Provisioning for Name/Address Resolution Service (L)(M)(H)</w:t>
      </w:r>
      <w:bookmarkEnd w:id="258"/>
      <w:bookmarkEnd w:id="259"/>
    </w:p>
    <w:p w14:paraId="2EA0D776"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Ensure the systems that collectively provide name/address resolution service for an organization are fault-tolerant and implement internal and external role separation.</w:t>
      </w:r>
    </w:p>
    <w:p w14:paraId="6B76A74D"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1FD2238"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5DF126D" w14:textId="3030EC36"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w:t>
      </w:r>
      <w:r>
        <w:rPr>
          <w:rFonts w:eastAsia="Times New Roman"/>
          <w:color w:val="auto"/>
          <w:sz w:val="24"/>
          <w:szCs w:val="24"/>
          <w:lang w:val="en-US"/>
        </w:rPr>
        <w:t>C</w:t>
      </w:r>
      <w:r w:rsidRPr="00C362FE">
        <w:rPr>
          <w:rFonts w:eastAsia="Times New Roman"/>
          <w:color w:val="auto"/>
          <w:sz w:val="24"/>
          <w:szCs w:val="24"/>
          <w:lang w:val="en-US"/>
        </w:rPr>
        <w:t>-</w:t>
      </w:r>
      <w:r>
        <w:rPr>
          <w:rFonts w:eastAsia="Times New Roman"/>
          <w:color w:val="auto"/>
          <w:sz w:val="24"/>
          <w:szCs w:val="24"/>
          <w:lang w:val="en-US"/>
        </w:rPr>
        <w:t>22</w:t>
      </w:r>
      <w:r w:rsidRPr="00C362FE">
        <w:rPr>
          <w:rFonts w:eastAsia="Times New Roman"/>
          <w:color w:val="auto"/>
          <w:sz w:val="24"/>
          <w:szCs w:val="24"/>
          <w:lang w:val="en-US"/>
        </w:rPr>
        <w:t>}}</w:t>
      </w:r>
    </w:p>
    <w:p w14:paraId="76E7D4D0"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851915C"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60" w:name="_Toc256000153"/>
      <w:bookmarkStart w:id="261" w:name="_Toc256000373"/>
      <w:r w:rsidRPr="0014170B">
        <w:rPr>
          <w:rFonts w:asciiTheme="minorHAnsi" w:hAnsiTheme="minorHAnsi" w:cstheme="minorHAnsi"/>
        </w:rPr>
        <w:t>SC-28 Protection of Information at Rest (L)(M)(H)</w:t>
      </w:r>
      <w:bookmarkEnd w:id="260"/>
      <w:bookmarkEnd w:id="261"/>
    </w:p>
    <w:p w14:paraId="3C423B48"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Protect the [Selection (one-or-more): confidentiality/integrity] of the following information at rest: [Assignment: organization-defined information at rest].</w:t>
      </w:r>
    </w:p>
    <w:p w14:paraId="53E91039"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F203718"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SC-28 Additional FedRAMP Requirements and Guidance:</w:t>
      </w:r>
    </w:p>
    <w:p w14:paraId="01EE6C23"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14170B">
        <w:rPr>
          <w:rFonts w:asciiTheme="minorHAnsi" w:hAnsiTheme="minorHAnsi" w:cstheme="minorHAnsi"/>
          <w:b/>
        </w:rPr>
        <w:tab/>
        <w:t>Guidance:</w:t>
      </w:r>
      <w:r w:rsidRPr="0014170B">
        <w:rPr>
          <w:rFonts w:asciiTheme="minorHAnsi" w:hAnsiTheme="minorHAnsi" w:cstheme="minorHAnsi"/>
        </w:rPr>
        <w:t xml:space="preserve"> The organization supports the capability to use cryptographic mechanisms to protect information at rest.</w:t>
      </w:r>
    </w:p>
    <w:p w14:paraId="32B73B14" w14:textId="77777777" w:rsidR="005C780F" w:rsidRPr="0014170B" w:rsidRDefault="005C780F" w:rsidP="005C780F">
      <w:pPr>
        <w:pStyle w:val="BodyText"/>
        <w:tabs>
          <w:tab w:val="left" w:pos="360"/>
          <w:tab w:val="left" w:pos="720"/>
          <w:tab w:val="left" w:pos="1440"/>
          <w:tab w:val="left" w:pos="2160"/>
        </w:tabs>
        <w:spacing w:line="20" w:lineRule="atLeast"/>
        <w:ind w:left="700" w:hanging="20"/>
        <w:rPr>
          <w:rFonts w:asciiTheme="minorHAnsi" w:hAnsiTheme="minorHAnsi" w:cstheme="minorHAnsi"/>
        </w:rPr>
      </w:pPr>
      <w:r w:rsidRPr="0014170B">
        <w:rPr>
          <w:rFonts w:asciiTheme="minorHAnsi" w:hAnsiTheme="minorHAnsi" w:cstheme="minorHAnsi"/>
          <w:b/>
        </w:rPr>
        <w:tab/>
        <w:t>Guidance:</w:t>
      </w:r>
      <w:r w:rsidRPr="0014170B">
        <w:rPr>
          <w:rFonts w:asciiTheme="minorHAnsi" w:hAnsiTheme="minorHAnsi" w:cstheme="minorHAnsi"/>
        </w:rPr>
        <w:t xml:space="preserve"> When leveraging encryption from underlying IaaS/PaaS: While some IaaS/PaaS services provide encryption by default, many require encryption to be configured, and enabled by the customer. The CSP has the responsibility to verify encryption is properly configured.</w:t>
      </w:r>
    </w:p>
    <w:p w14:paraId="3A62493B" w14:textId="77777777" w:rsidR="005C780F" w:rsidRPr="0014170B" w:rsidRDefault="005C780F" w:rsidP="005C780F">
      <w:pPr>
        <w:pStyle w:val="BodyText"/>
        <w:tabs>
          <w:tab w:val="left" w:pos="360"/>
          <w:tab w:val="left" w:pos="720"/>
          <w:tab w:val="left" w:pos="1440"/>
          <w:tab w:val="left" w:pos="2160"/>
        </w:tabs>
        <w:spacing w:line="20" w:lineRule="atLeast"/>
        <w:ind w:left="680" w:hanging="2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t>Guidance:</w:t>
      </w:r>
      <w:r w:rsidRPr="0014170B">
        <w:rPr>
          <w:rFonts w:asciiTheme="minorHAnsi" w:hAnsiTheme="minorHAnsi" w:cstheme="minorHAnsi"/>
        </w:rPr>
        <w:t xml:space="preserve"> Note that this enhancement requires the use of cryptography in accordance with SC-13.</w:t>
      </w:r>
    </w:p>
    <w:p w14:paraId="67A03A8B"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FE2AB48" w14:textId="104EC5C4"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w:t>
      </w:r>
      <w:r>
        <w:rPr>
          <w:rFonts w:eastAsia="Times New Roman"/>
          <w:color w:val="auto"/>
          <w:sz w:val="24"/>
          <w:szCs w:val="24"/>
          <w:lang w:val="en-US"/>
        </w:rPr>
        <w:t>C</w:t>
      </w:r>
      <w:r w:rsidRPr="00C362FE">
        <w:rPr>
          <w:rFonts w:eastAsia="Times New Roman"/>
          <w:color w:val="auto"/>
          <w:sz w:val="24"/>
          <w:szCs w:val="24"/>
          <w:lang w:val="en-US"/>
        </w:rPr>
        <w:t>-</w:t>
      </w:r>
      <w:r>
        <w:rPr>
          <w:rFonts w:eastAsia="Times New Roman"/>
          <w:color w:val="auto"/>
          <w:sz w:val="24"/>
          <w:szCs w:val="24"/>
          <w:lang w:val="en-US"/>
        </w:rPr>
        <w:t>28</w:t>
      </w:r>
      <w:r w:rsidRPr="00C362FE">
        <w:rPr>
          <w:rFonts w:eastAsia="Times New Roman"/>
          <w:color w:val="auto"/>
          <w:sz w:val="24"/>
          <w:szCs w:val="24"/>
          <w:lang w:val="en-US"/>
        </w:rPr>
        <w:t>}}</w:t>
      </w:r>
    </w:p>
    <w:p w14:paraId="030E1163"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A745248" w14:textId="77777777" w:rsidR="005C780F" w:rsidRPr="0014170B" w:rsidRDefault="005C780F" w:rsidP="005C780F">
      <w:pPr>
        <w:pStyle w:val="Heading3"/>
        <w:tabs>
          <w:tab w:val="left" w:pos="360"/>
          <w:tab w:val="left" w:pos="720"/>
          <w:tab w:val="left" w:pos="1440"/>
          <w:tab w:val="left" w:pos="2160"/>
        </w:tabs>
        <w:spacing w:line="20" w:lineRule="atLeast"/>
        <w:ind w:left="20" w:hanging="20"/>
        <w:rPr>
          <w:rFonts w:asciiTheme="minorHAnsi" w:hAnsiTheme="minorHAnsi" w:cstheme="minorHAnsi"/>
          <w:i/>
          <w:iCs/>
          <w:sz w:val="28"/>
          <w:szCs w:val="28"/>
        </w:rPr>
      </w:pPr>
      <w:bookmarkStart w:id="262" w:name="_Toc256000154"/>
      <w:bookmarkStart w:id="263" w:name="_Toc256000374"/>
      <w:r w:rsidRPr="0014170B">
        <w:rPr>
          <w:rFonts w:asciiTheme="minorHAnsi" w:hAnsiTheme="minorHAnsi" w:cstheme="minorHAnsi"/>
          <w:i/>
          <w:iCs/>
          <w:sz w:val="28"/>
          <w:szCs w:val="28"/>
        </w:rPr>
        <w:t>SC-28(1) Cryptographic Protection (L)(M)(H)</w:t>
      </w:r>
      <w:bookmarkEnd w:id="262"/>
      <w:bookmarkEnd w:id="263"/>
    </w:p>
    <w:p w14:paraId="5B85933C"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Implement cryptographic mechanisms to prevent unauthorized disclosure and modification of the following information at rest on [FedRAMP Assignment: all information system components storing Federal data or system data that must be protected at the High or Moderate impact levels]: [Assignment: organization-defined information].</w:t>
      </w:r>
    </w:p>
    <w:p w14:paraId="2E6E4109"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6C1C0BF"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SC-28 (1) Additional FedRAMP Requirements and Guidance:</w:t>
      </w:r>
    </w:p>
    <w:p w14:paraId="620C4E5B"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14170B">
        <w:rPr>
          <w:rFonts w:asciiTheme="minorHAnsi" w:hAnsiTheme="minorHAnsi" w:cstheme="minorHAnsi"/>
          <w:b/>
        </w:rPr>
        <w:tab/>
        <w:t>Guidance:</w:t>
      </w:r>
      <w:r w:rsidRPr="0014170B">
        <w:rPr>
          <w:rFonts w:asciiTheme="minorHAnsi" w:hAnsiTheme="minorHAnsi" w:cstheme="minorHAnsi"/>
        </w:rPr>
        <w:t xml:space="preserve"> Organizations should select a mode of protection that is targeted towards the relevant threat scenarios.</w:t>
      </w:r>
    </w:p>
    <w:p w14:paraId="0D26D347"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14170B">
        <w:rPr>
          <w:rFonts w:asciiTheme="minorHAnsi" w:hAnsiTheme="minorHAnsi" w:cstheme="minorHAnsi"/>
        </w:rPr>
        <w:t>Examples:</w:t>
      </w:r>
    </w:p>
    <w:p w14:paraId="2583F295"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14170B">
        <w:rPr>
          <w:rFonts w:asciiTheme="minorHAnsi" w:hAnsiTheme="minorHAnsi" w:cstheme="minorHAnsi"/>
        </w:rPr>
        <w:t>A. Organizations may apply full disk encryption (FDE) to a mobile device where the primary threat is loss of the device while storage is locked.</w:t>
      </w:r>
    </w:p>
    <w:p w14:paraId="51FE02EA"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14170B">
        <w:rPr>
          <w:rFonts w:asciiTheme="minorHAnsi" w:hAnsiTheme="minorHAnsi" w:cstheme="minorHAnsi"/>
        </w:rPr>
        <w:t>B. For a database application housing data for a single customer, encryption at the file system level would often provide more protection than FDE against the more likely threat of an intruder on the operating system accessing the storage.</w:t>
      </w:r>
    </w:p>
    <w:p w14:paraId="18C29B1C"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14170B">
        <w:rPr>
          <w:rFonts w:asciiTheme="minorHAnsi" w:hAnsiTheme="minorHAnsi" w:cstheme="minorHAnsi"/>
        </w:rPr>
        <w:t>C. For a database application housing data for multiple customers, encryption with unique keys for each customer at the database record level may be more appropriate.</w:t>
      </w:r>
    </w:p>
    <w:p w14:paraId="7CC53B50"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AECEB47" w14:textId="77777777" w:rsidR="005C780F"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9299062" w14:textId="38F8E7F1"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w:t>
      </w:r>
      <w:r>
        <w:rPr>
          <w:rFonts w:eastAsia="Times New Roman"/>
          <w:color w:val="auto"/>
          <w:sz w:val="24"/>
          <w:szCs w:val="24"/>
          <w:lang w:val="en-US"/>
        </w:rPr>
        <w:t>C</w:t>
      </w:r>
      <w:r w:rsidRPr="00C362FE">
        <w:rPr>
          <w:rFonts w:eastAsia="Times New Roman"/>
          <w:color w:val="auto"/>
          <w:sz w:val="24"/>
          <w:szCs w:val="24"/>
          <w:lang w:val="en-US"/>
        </w:rPr>
        <w:t>-</w:t>
      </w:r>
      <w:r>
        <w:rPr>
          <w:rFonts w:eastAsia="Times New Roman"/>
          <w:color w:val="auto"/>
          <w:sz w:val="24"/>
          <w:szCs w:val="24"/>
          <w:lang w:val="en-US"/>
        </w:rPr>
        <w:t>28.1</w:t>
      </w:r>
      <w:r w:rsidRPr="00C362FE">
        <w:rPr>
          <w:rFonts w:eastAsia="Times New Roman"/>
          <w:color w:val="auto"/>
          <w:sz w:val="24"/>
          <w:szCs w:val="24"/>
          <w:lang w:val="en-US"/>
        </w:rPr>
        <w:t>}}</w:t>
      </w:r>
    </w:p>
    <w:p w14:paraId="2A2B4773" w14:textId="77777777" w:rsidR="00D84FF5" w:rsidRPr="0014170B" w:rsidRDefault="00D84FF5"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88DBC60"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64" w:name="_Toc256000155"/>
      <w:bookmarkStart w:id="265" w:name="_Toc256000375"/>
      <w:r w:rsidRPr="0014170B">
        <w:rPr>
          <w:rFonts w:asciiTheme="minorHAnsi" w:hAnsiTheme="minorHAnsi" w:cstheme="minorHAnsi"/>
        </w:rPr>
        <w:t>SC-39 Process Isolation (L)(M)(H)</w:t>
      </w:r>
      <w:bookmarkEnd w:id="264"/>
      <w:bookmarkEnd w:id="265"/>
    </w:p>
    <w:p w14:paraId="608086FD"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Maintain a separate execution domain for each executing system process.</w:t>
      </w:r>
    </w:p>
    <w:p w14:paraId="3DC78921"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AE47C13"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4CE3081" w14:textId="3BDE8E82" w:rsidR="005C780F" w:rsidRPr="00D84FF5"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SC</w:t>
      </w:r>
      <w:r w:rsidRPr="00C362FE">
        <w:rPr>
          <w:rFonts w:eastAsia="Times New Roman"/>
          <w:color w:val="auto"/>
          <w:sz w:val="24"/>
          <w:szCs w:val="24"/>
          <w:lang w:val="en-US"/>
        </w:rPr>
        <w:t>-</w:t>
      </w:r>
      <w:r>
        <w:rPr>
          <w:rFonts w:eastAsia="Times New Roman"/>
          <w:color w:val="auto"/>
          <w:sz w:val="24"/>
          <w:szCs w:val="24"/>
          <w:lang w:val="en-US"/>
        </w:rPr>
        <w:t>39</w:t>
      </w:r>
      <w:r w:rsidRPr="00C362FE">
        <w:rPr>
          <w:rFonts w:eastAsia="Times New Roman"/>
          <w:color w:val="auto"/>
          <w:sz w:val="24"/>
          <w:szCs w:val="24"/>
          <w:lang w:val="en-US"/>
        </w:rPr>
        <w:t>}}</w:t>
      </w:r>
    </w:p>
    <w:p w14:paraId="0F9C5DDC" w14:textId="77777777" w:rsidR="005C780F" w:rsidRPr="0014170B" w:rsidRDefault="005C780F" w:rsidP="005C780F">
      <w:pPr>
        <w:pStyle w:val="Heading1"/>
        <w:tabs>
          <w:tab w:val="left" w:pos="360"/>
          <w:tab w:val="left" w:pos="720"/>
          <w:tab w:val="left" w:pos="1440"/>
          <w:tab w:val="left" w:pos="2160"/>
        </w:tabs>
        <w:spacing w:line="20" w:lineRule="atLeast"/>
        <w:ind w:left="20" w:hanging="20"/>
        <w:rPr>
          <w:rFonts w:asciiTheme="minorHAnsi" w:hAnsiTheme="minorHAnsi" w:cstheme="minorHAnsi"/>
          <w:b/>
        </w:rPr>
      </w:pPr>
      <w:bookmarkStart w:id="266" w:name="_Toc256000156"/>
      <w:bookmarkStart w:id="267" w:name="_Toc256000378"/>
      <w:r w:rsidRPr="0014170B">
        <w:rPr>
          <w:rFonts w:asciiTheme="minorHAnsi" w:hAnsiTheme="minorHAnsi" w:cstheme="minorHAnsi"/>
        </w:rPr>
        <w:t>System and Information Integrity</w:t>
      </w:r>
      <w:bookmarkEnd w:id="266"/>
      <w:bookmarkEnd w:id="267"/>
    </w:p>
    <w:p w14:paraId="7CC98BEC"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68" w:name="_Toc256000157"/>
      <w:bookmarkStart w:id="269" w:name="_Toc256000379"/>
      <w:r w:rsidRPr="0014170B">
        <w:rPr>
          <w:rFonts w:asciiTheme="minorHAnsi" w:hAnsiTheme="minorHAnsi" w:cstheme="minorHAnsi"/>
        </w:rPr>
        <w:t>SI-1 Policy and Procedures (L)(M)(H)</w:t>
      </w:r>
      <w:bookmarkEnd w:id="268"/>
      <w:bookmarkEnd w:id="269"/>
    </w:p>
    <w:p w14:paraId="5B09D61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Develop, document, and disseminate to [Assignment: organization-defined personnel or roles]:</w:t>
      </w:r>
    </w:p>
    <w:p w14:paraId="236820A1"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[Selection (one-or-more): organization-level; mission/business process-level; system-level] system and information integrity policy that:</w:t>
      </w:r>
    </w:p>
    <w:p w14:paraId="6CB89142"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(a)</w:t>
      </w:r>
      <w:r w:rsidRPr="0014170B">
        <w:rPr>
          <w:rFonts w:asciiTheme="minorHAnsi" w:hAnsiTheme="minorHAnsi" w:cstheme="minorHAnsi"/>
        </w:rPr>
        <w:tab/>
        <w:t>Addresses purpose, scope, roles, responsibilities, management commitment, coordination among organizational entities, and compliance; and</w:t>
      </w:r>
    </w:p>
    <w:p w14:paraId="7FA989D5"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(b)</w:t>
      </w:r>
      <w:r w:rsidRPr="0014170B">
        <w:rPr>
          <w:rFonts w:asciiTheme="minorHAnsi" w:hAnsiTheme="minorHAnsi" w:cstheme="minorHAnsi"/>
        </w:rPr>
        <w:tab/>
        <w:t>Is consistent with applicable laws, executive orders, directives, regulations, policies, standards, and guidelines; and</w:t>
      </w:r>
    </w:p>
    <w:p w14:paraId="2619B022"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 xml:space="preserve">Procedures to facilitate the implementation of the system and information integrity policy and the associated system and information integrity </w:t>
      </w:r>
      <w:proofErr w:type="gramStart"/>
      <w:r w:rsidRPr="0014170B">
        <w:rPr>
          <w:rFonts w:asciiTheme="minorHAnsi" w:hAnsiTheme="minorHAnsi" w:cstheme="minorHAnsi"/>
        </w:rPr>
        <w:t>controls;</w:t>
      </w:r>
      <w:proofErr w:type="gramEnd"/>
    </w:p>
    <w:p w14:paraId="4286D6A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Designate an [Assignment: organization-defined official] to manage the development, documentation, and dissemination of the system and information integrity policy and procedures; and</w:t>
      </w:r>
    </w:p>
    <w:p w14:paraId="49E5976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Review and update the current system and information integrity:</w:t>
      </w:r>
    </w:p>
    <w:p w14:paraId="07ED9F30"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Policy [FedRAMP Assignment: at least every 3 years] and following [Assignment: organization-defined events]; and</w:t>
      </w:r>
    </w:p>
    <w:p w14:paraId="4200AF55"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Procedures [FedRAMP Assignment: at least annually] and following [FedRAMP Assignment: significant changes].</w:t>
      </w:r>
    </w:p>
    <w:p w14:paraId="2F5320E1"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232118C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40DF687" w14:textId="15A0AD1C"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w:t>
      </w:r>
      <w:r w:rsidRPr="00C362FE">
        <w:rPr>
          <w:rFonts w:eastAsia="Times New Roman"/>
          <w:color w:val="auto"/>
          <w:sz w:val="24"/>
          <w:szCs w:val="24"/>
          <w:lang w:val="en-US"/>
        </w:rPr>
        <w:t>-1}}</w:t>
      </w:r>
    </w:p>
    <w:p w14:paraId="201F2DE5"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9213FAA" w14:textId="77777777" w:rsidR="005C780F" w:rsidRPr="0014170B"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270" w:name="_Toc256000158"/>
      <w:bookmarkStart w:id="271" w:name="_Toc256000380"/>
      <w:r w:rsidRPr="0014170B">
        <w:rPr>
          <w:rFonts w:asciiTheme="minorHAnsi" w:hAnsiTheme="minorHAnsi" w:cstheme="minorHAnsi"/>
        </w:rPr>
        <w:t>SI-2 Flaw Remediation (L)(M)(H)</w:t>
      </w:r>
      <w:bookmarkEnd w:id="270"/>
      <w:bookmarkEnd w:id="271"/>
    </w:p>
    <w:p w14:paraId="2B9426C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Identify, report, and correct system </w:t>
      </w:r>
      <w:proofErr w:type="gramStart"/>
      <w:r w:rsidRPr="0014170B">
        <w:rPr>
          <w:rFonts w:asciiTheme="minorHAnsi" w:hAnsiTheme="minorHAnsi" w:cstheme="minorHAnsi"/>
        </w:rPr>
        <w:t>flaws;</w:t>
      </w:r>
      <w:proofErr w:type="gramEnd"/>
    </w:p>
    <w:p w14:paraId="6DA0D88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lastRenderedPageBreak/>
        <w:tab/>
        <w:t>b.</w:t>
      </w:r>
      <w:r w:rsidRPr="0014170B">
        <w:rPr>
          <w:rFonts w:asciiTheme="minorHAnsi" w:hAnsiTheme="minorHAnsi" w:cstheme="minorHAnsi"/>
        </w:rPr>
        <w:tab/>
        <w:t xml:space="preserve">Test software and firmware updates related to flaw remediation for effectiveness and potential side effects before </w:t>
      </w:r>
      <w:proofErr w:type="gramStart"/>
      <w:r w:rsidRPr="0014170B">
        <w:rPr>
          <w:rFonts w:asciiTheme="minorHAnsi" w:hAnsiTheme="minorHAnsi" w:cstheme="minorHAnsi"/>
        </w:rPr>
        <w:t>installation;</w:t>
      </w:r>
      <w:proofErr w:type="gramEnd"/>
    </w:p>
    <w:p w14:paraId="4EA0191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Install security-relevant software and firmware updates within [FedRAMP Assignment: within thirty (30) days of release of updates] of the release of the updates; and</w:t>
      </w:r>
    </w:p>
    <w:p w14:paraId="6EEEB9C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d.</w:t>
      </w:r>
      <w:r w:rsidRPr="0014170B">
        <w:rPr>
          <w:rFonts w:asciiTheme="minorHAnsi" w:hAnsiTheme="minorHAnsi" w:cstheme="minorHAnsi"/>
        </w:rPr>
        <w:tab/>
        <w:t>Incorporate flaw remediation into the organizational configuration management process.</w:t>
      </w:r>
    </w:p>
    <w:p w14:paraId="575AEDC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65FB76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01DC22B" w14:textId="12EA0013"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w:t>
      </w:r>
      <w:r w:rsidRPr="00C362FE">
        <w:rPr>
          <w:rFonts w:eastAsia="Times New Roman"/>
          <w:color w:val="auto"/>
          <w:sz w:val="24"/>
          <w:szCs w:val="24"/>
          <w:lang w:val="en-US"/>
        </w:rPr>
        <w:t>-</w:t>
      </w:r>
      <w:r>
        <w:rPr>
          <w:rFonts w:eastAsia="Times New Roman"/>
          <w:color w:val="auto"/>
          <w:sz w:val="24"/>
          <w:szCs w:val="24"/>
          <w:lang w:val="en-US"/>
        </w:rPr>
        <w:t>2</w:t>
      </w:r>
      <w:r w:rsidRPr="00C362FE">
        <w:rPr>
          <w:rFonts w:eastAsia="Times New Roman"/>
          <w:color w:val="auto"/>
          <w:sz w:val="24"/>
          <w:szCs w:val="24"/>
          <w:lang w:val="en-US"/>
        </w:rPr>
        <w:t>}}</w:t>
      </w:r>
    </w:p>
    <w:p w14:paraId="766C8EB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4E6642C" w14:textId="77777777" w:rsidR="005C780F" w:rsidRPr="000F0619"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lang w:val="fr-FR"/>
        </w:rPr>
      </w:pPr>
      <w:bookmarkStart w:id="272" w:name="_Toc256000159"/>
      <w:bookmarkStart w:id="273" w:name="_Toc256000383"/>
      <w:r w:rsidRPr="000F0619">
        <w:rPr>
          <w:rFonts w:asciiTheme="minorHAnsi" w:hAnsiTheme="minorHAnsi" w:cstheme="minorHAnsi"/>
          <w:lang w:val="fr-FR"/>
        </w:rPr>
        <w:t xml:space="preserve">SI-3 </w:t>
      </w:r>
      <w:proofErr w:type="spellStart"/>
      <w:r w:rsidRPr="000F0619">
        <w:rPr>
          <w:rFonts w:asciiTheme="minorHAnsi" w:hAnsiTheme="minorHAnsi" w:cstheme="minorHAnsi"/>
          <w:lang w:val="fr-FR"/>
        </w:rPr>
        <w:t>Malicious</w:t>
      </w:r>
      <w:proofErr w:type="spellEnd"/>
      <w:r w:rsidRPr="000F0619">
        <w:rPr>
          <w:rFonts w:asciiTheme="minorHAnsi" w:hAnsiTheme="minorHAnsi" w:cstheme="minorHAnsi"/>
          <w:lang w:val="fr-FR"/>
        </w:rPr>
        <w:t xml:space="preserve"> Code Protection (L)(M)(H)</w:t>
      </w:r>
      <w:bookmarkEnd w:id="272"/>
      <w:bookmarkEnd w:id="273"/>
    </w:p>
    <w:p w14:paraId="759DC79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0F0619">
        <w:rPr>
          <w:rFonts w:asciiTheme="minorHAnsi" w:hAnsiTheme="minorHAnsi" w:cstheme="minorHAnsi"/>
          <w:lang w:val="fr-FR"/>
        </w:rPr>
        <w:tab/>
      </w:r>
      <w:r w:rsidRPr="0014170B">
        <w:rPr>
          <w:rFonts w:asciiTheme="minorHAnsi" w:hAnsiTheme="minorHAnsi" w:cstheme="minorHAnsi"/>
        </w:rPr>
        <w:t>a.</w:t>
      </w:r>
      <w:r w:rsidRPr="0014170B">
        <w:rPr>
          <w:rFonts w:asciiTheme="minorHAnsi" w:hAnsiTheme="minorHAnsi" w:cstheme="minorHAnsi"/>
        </w:rPr>
        <w:tab/>
        <w:t xml:space="preserve">Implement [FedRAMP Assignment: signature </w:t>
      </w:r>
      <w:proofErr w:type="gramStart"/>
      <w:r w:rsidRPr="0014170B">
        <w:rPr>
          <w:rFonts w:asciiTheme="minorHAnsi" w:hAnsiTheme="minorHAnsi" w:cstheme="minorHAnsi"/>
        </w:rPr>
        <w:t>based</w:t>
      </w:r>
      <w:proofErr w:type="gramEnd"/>
      <w:r w:rsidRPr="0014170B">
        <w:rPr>
          <w:rFonts w:asciiTheme="minorHAnsi" w:hAnsiTheme="minorHAnsi" w:cstheme="minorHAnsi"/>
        </w:rPr>
        <w:t xml:space="preserve"> and non-signature based] malicious code protection mechanisms at system entry and exit points to detect and eradicate malicious code;</w:t>
      </w:r>
    </w:p>
    <w:p w14:paraId="40FFFE3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 xml:space="preserve">Automatically update malicious code protection mechanisms as new releases are available in accordance with organizational configuration management policy and </w:t>
      </w:r>
      <w:proofErr w:type="gramStart"/>
      <w:r w:rsidRPr="0014170B">
        <w:rPr>
          <w:rFonts w:asciiTheme="minorHAnsi" w:hAnsiTheme="minorHAnsi" w:cstheme="minorHAnsi"/>
        </w:rPr>
        <w:t>procedures;</w:t>
      </w:r>
      <w:proofErr w:type="gramEnd"/>
    </w:p>
    <w:p w14:paraId="37C893E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Configure malicious code protection mechanisms to:</w:t>
      </w:r>
    </w:p>
    <w:p w14:paraId="24DF759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Perform periodic scans of the system [FedRAMP Assignment: at least weekly] and real-time scans of files from external sources at [FedRAMP Assignment: to include endpoints and network entry and exit points] as the files are downloaded, opened, or executed in accordance with organizational policy; and</w:t>
      </w:r>
    </w:p>
    <w:p w14:paraId="2BAEE5D1"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[FedRAMP Assignment: to include blocking and quarantining malicious code] and send alert to [FedRAMP Assignment; administrator or defined security personnel near-real time] in response to malicious code detection; and</w:t>
      </w:r>
    </w:p>
    <w:p w14:paraId="6FB3531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d.</w:t>
      </w:r>
      <w:r w:rsidRPr="0014170B">
        <w:rPr>
          <w:rFonts w:asciiTheme="minorHAnsi" w:hAnsiTheme="minorHAnsi" w:cstheme="minorHAnsi"/>
        </w:rPr>
        <w:tab/>
        <w:t>Address the receipt of false positives during malicious code detection and eradication and the resulting potential impact on the availability of the system.</w:t>
      </w:r>
    </w:p>
    <w:p w14:paraId="4D87CD8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DE5BAF1"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611A149" w14:textId="62D5E299"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w:t>
      </w:r>
      <w:r w:rsidRPr="00C362FE">
        <w:rPr>
          <w:rFonts w:eastAsia="Times New Roman"/>
          <w:color w:val="auto"/>
          <w:sz w:val="24"/>
          <w:szCs w:val="24"/>
          <w:lang w:val="en-US"/>
        </w:rPr>
        <w:t>-</w:t>
      </w:r>
      <w:r>
        <w:rPr>
          <w:rFonts w:eastAsia="Times New Roman"/>
          <w:color w:val="auto"/>
          <w:sz w:val="24"/>
          <w:szCs w:val="24"/>
          <w:lang w:val="en-US"/>
        </w:rPr>
        <w:t>3</w:t>
      </w:r>
      <w:r w:rsidRPr="00C362FE">
        <w:rPr>
          <w:rFonts w:eastAsia="Times New Roman"/>
          <w:color w:val="auto"/>
          <w:sz w:val="24"/>
          <w:szCs w:val="24"/>
          <w:lang w:val="en-US"/>
        </w:rPr>
        <w:t>}}</w:t>
      </w:r>
    </w:p>
    <w:p w14:paraId="4D25C5E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C3FB786"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74" w:name="_Toc256000160"/>
      <w:bookmarkStart w:id="275" w:name="_Toc256000384"/>
      <w:r w:rsidRPr="0014170B">
        <w:rPr>
          <w:rFonts w:asciiTheme="minorHAnsi" w:hAnsiTheme="minorHAnsi" w:cstheme="minorHAnsi"/>
        </w:rPr>
        <w:t>SI-4 System Monitoring (L)(M)(H)</w:t>
      </w:r>
      <w:bookmarkEnd w:id="274"/>
      <w:bookmarkEnd w:id="275"/>
    </w:p>
    <w:p w14:paraId="03703C7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Monitor the system to detect:</w:t>
      </w:r>
    </w:p>
    <w:p w14:paraId="03CD52B8"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Attacks and indicators of potential attacks in accordance with the following monitoring objectives: [Assignment: organization-defined monitoring objectives]; and</w:t>
      </w:r>
    </w:p>
    <w:p w14:paraId="76EAFF02"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 xml:space="preserve">Unauthorized local, network, and remote </w:t>
      </w:r>
      <w:proofErr w:type="gramStart"/>
      <w:r w:rsidRPr="0014170B">
        <w:rPr>
          <w:rFonts w:asciiTheme="minorHAnsi" w:hAnsiTheme="minorHAnsi" w:cstheme="minorHAnsi"/>
        </w:rPr>
        <w:t>connections;</w:t>
      </w:r>
      <w:proofErr w:type="gramEnd"/>
    </w:p>
    <w:p w14:paraId="3045E95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Identify unauthorized use of the system through the following techniques and methods: [Assignment: organization-defined techniques and methods</w:t>
      </w:r>
      <w:proofErr w:type="gramStart"/>
      <w:r w:rsidRPr="0014170B">
        <w:rPr>
          <w:rFonts w:asciiTheme="minorHAnsi" w:hAnsiTheme="minorHAnsi" w:cstheme="minorHAnsi"/>
        </w:rPr>
        <w:t>];</w:t>
      </w:r>
      <w:proofErr w:type="gramEnd"/>
    </w:p>
    <w:p w14:paraId="05155A9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Invoke internal monitoring capabilities or deploy monitoring devices:</w:t>
      </w:r>
    </w:p>
    <w:p w14:paraId="1F411E3C" w14:textId="77777777" w:rsidR="005C780F" w:rsidRPr="0014170B" w:rsidRDefault="005C780F" w:rsidP="005C780F">
      <w:pPr>
        <w:pStyle w:val="BodyText"/>
        <w:tabs>
          <w:tab w:val="left" w:pos="360"/>
          <w:tab w:val="left" w:pos="720"/>
          <w:tab w:val="left" w:pos="1440"/>
          <w:tab w:val="left" w:pos="2160"/>
        </w:tabs>
        <w:spacing w:line="20" w:lineRule="atLeast"/>
        <w:ind w:left="1440" w:hanging="144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Strategically within the system to collect organization-determined essential information; and</w:t>
      </w:r>
    </w:p>
    <w:p w14:paraId="2031B34C" w14:textId="77777777" w:rsidR="005C780F" w:rsidRPr="0014170B" w:rsidRDefault="005C780F" w:rsidP="005C780F">
      <w:pPr>
        <w:pStyle w:val="BodyText"/>
        <w:tabs>
          <w:tab w:val="left" w:pos="360"/>
          <w:tab w:val="left" w:pos="720"/>
          <w:tab w:val="left" w:pos="1440"/>
          <w:tab w:val="left" w:pos="2160"/>
        </w:tabs>
        <w:spacing w:line="20" w:lineRule="atLeast"/>
        <w:ind w:left="1440" w:hanging="144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 xml:space="preserve">At ad hoc locations within the system to track specific types of transactions of interest to the </w:t>
      </w:r>
      <w:proofErr w:type="gramStart"/>
      <w:r w:rsidRPr="0014170B">
        <w:rPr>
          <w:rFonts w:asciiTheme="minorHAnsi" w:hAnsiTheme="minorHAnsi" w:cstheme="minorHAnsi"/>
        </w:rPr>
        <w:t>organization;</w:t>
      </w:r>
      <w:proofErr w:type="gramEnd"/>
    </w:p>
    <w:p w14:paraId="2DB839B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d.</w:t>
      </w:r>
      <w:r w:rsidRPr="0014170B">
        <w:rPr>
          <w:rFonts w:asciiTheme="minorHAnsi" w:hAnsiTheme="minorHAnsi" w:cstheme="minorHAnsi"/>
        </w:rPr>
        <w:tab/>
        <w:t xml:space="preserve">Analyze detected events and </w:t>
      </w:r>
      <w:proofErr w:type="gramStart"/>
      <w:r w:rsidRPr="0014170B">
        <w:rPr>
          <w:rFonts w:asciiTheme="minorHAnsi" w:hAnsiTheme="minorHAnsi" w:cstheme="minorHAnsi"/>
        </w:rPr>
        <w:t>anomalies;</w:t>
      </w:r>
      <w:proofErr w:type="gramEnd"/>
    </w:p>
    <w:p w14:paraId="0F8BB3F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e.</w:t>
      </w:r>
      <w:r w:rsidRPr="0014170B">
        <w:rPr>
          <w:rFonts w:asciiTheme="minorHAnsi" w:hAnsiTheme="minorHAnsi" w:cstheme="minorHAnsi"/>
        </w:rPr>
        <w:tab/>
        <w:t xml:space="preserve">Adjust the level of system monitoring activity when there is a change in risk to organizational operations and assets, individuals, other organizations, or the </w:t>
      </w:r>
      <w:proofErr w:type="gramStart"/>
      <w:r w:rsidRPr="0014170B">
        <w:rPr>
          <w:rFonts w:asciiTheme="minorHAnsi" w:hAnsiTheme="minorHAnsi" w:cstheme="minorHAnsi"/>
        </w:rPr>
        <w:t>Nation;</w:t>
      </w:r>
      <w:proofErr w:type="gramEnd"/>
    </w:p>
    <w:p w14:paraId="7D830BC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f.</w:t>
      </w:r>
      <w:r w:rsidRPr="0014170B">
        <w:rPr>
          <w:rFonts w:asciiTheme="minorHAnsi" w:hAnsiTheme="minorHAnsi" w:cstheme="minorHAnsi"/>
        </w:rPr>
        <w:tab/>
        <w:t>Obtain legal opinion regarding system monitoring activities; and</w:t>
      </w:r>
    </w:p>
    <w:p w14:paraId="27689CD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g.</w:t>
      </w:r>
      <w:r w:rsidRPr="0014170B">
        <w:rPr>
          <w:rFonts w:asciiTheme="minorHAnsi" w:hAnsiTheme="minorHAnsi" w:cstheme="minorHAnsi"/>
        </w:rPr>
        <w:tab/>
        <w:t>Provide [Assignment: organization-defined system monitoring information] to [Assignment: organization-defined personnel or roles] [Selection (one or more): as needed; [Assignment: organization-defined frequency]].</w:t>
      </w:r>
    </w:p>
    <w:p w14:paraId="735627E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B4547B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SI-4 Additional FedRAMP Requirements and Guidance:</w:t>
      </w:r>
    </w:p>
    <w:p w14:paraId="3BDD3B4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Guidance:</w:t>
      </w:r>
      <w:r w:rsidRPr="0014170B">
        <w:rPr>
          <w:rFonts w:asciiTheme="minorHAnsi" w:hAnsiTheme="minorHAnsi" w:cstheme="minorHAnsi"/>
        </w:rPr>
        <w:t xml:space="preserve"> See US-CERT Incident Response Reporting Guidelines.</w:t>
      </w:r>
    </w:p>
    <w:p w14:paraId="3138000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7BCF353"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A754398" w14:textId="4CF249AF"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w:t>
      </w:r>
      <w:r w:rsidRPr="00C362FE">
        <w:rPr>
          <w:rFonts w:eastAsia="Times New Roman"/>
          <w:color w:val="auto"/>
          <w:sz w:val="24"/>
          <w:szCs w:val="24"/>
          <w:lang w:val="en-US"/>
        </w:rPr>
        <w:t>-</w:t>
      </w:r>
      <w:r>
        <w:rPr>
          <w:rFonts w:eastAsia="Times New Roman"/>
          <w:color w:val="auto"/>
          <w:sz w:val="24"/>
          <w:szCs w:val="24"/>
          <w:lang w:val="en-US"/>
        </w:rPr>
        <w:t>4</w:t>
      </w:r>
      <w:r w:rsidRPr="00C362FE">
        <w:rPr>
          <w:rFonts w:eastAsia="Times New Roman"/>
          <w:color w:val="auto"/>
          <w:sz w:val="24"/>
          <w:szCs w:val="24"/>
          <w:lang w:val="en-US"/>
        </w:rPr>
        <w:t>}}</w:t>
      </w:r>
    </w:p>
    <w:p w14:paraId="6A70EFBC" w14:textId="77777777" w:rsidR="00D84FF5" w:rsidRPr="0014170B" w:rsidRDefault="00D84FF5"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CBE00B5"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76" w:name="_Toc256000161"/>
      <w:bookmarkStart w:id="277" w:name="_Toc256000399"/>
      <w:r w:rsidRPr="0014170B">
        <w:rPr>
          <w:rFonts w:asciiTheme="minorHAnsi" w:hAnsiTheme="minorHAnsi" w:cstheme="minorHAnsi"/>
        </w:rPr>
        <w:lastRenderedPageBreak/>
        <w:t>SI-5 Security Alerts, Advisories, and Directives (L)(M)(H)</w:t>
      </w:r>
      <w:bookmarkEnd w:id="276"/>
      <w:bookmarkEnd w:id="277"/>
    </w:p>
    <w:p w14:paraId="302E0BB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Receive system security alerts, advisories, and directives from [FedRAMP Assignment: to include US-CERT and Cybersecurity and Infrastructure Security Agency (CISA) Directives] on an ongoing </w:t>
      </w:r>
      <w:proofErr w:type="gramStart"/>
      <w:r w:rsidRPr="0014170B">
        <w:rPr>
          <w:rFonts w:asciiTheme="minorHAnsi" w:hAnsiTheme="minorHAnsi" w:cstheme="minorHAnsi"/>
        </w:rPr>
        <w:t>basis;</w:t>
      </w:r>
      <w:proofErr w:type="gramEnd"/>
    </w:p>
    <w:p w14:paraId="7184AE9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 xml:space="preserve">Generate internal security alerts, advisories, and directives as deemed </w:t>
      </w:r>
      <w:proofErr w:type="gramStart"/>
      <w:r w:rsidRPr="0014170B">
        <w:rPr>
          <w:rFonts w:asciiTheme="minorHAnsi" w:hAnsiTheme="minorHAnsi" w:cstheme="minorHAnsi"/>
        </w:rPr>
        <w:t>necessary;</w:t>
      </w:r>
      <w:proofErr w:type="gramEnd"/>
    </w:p>
    <w:p w14:paraId="0A2AD6C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Disseminate security alerts, advisories, and directives to: [Selection (one or more): [FedRAMP Assignment: to include system security personnel and administrators with configuration/patch-management responsibilities]; [Assignment: organization-defined elements within the organization]; [Assignment: organization-defined external organizations]]; and</w:t>
      </w:r>
    </w:p>
    <w:p w14:paraId="287DACB7"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d.</w:t>
      </w:r>
      <w:r w:rsidRPr="0014170B">
        <w:rPr>
          <w:rFonts w:asciiTheme="minorHAnsi" w:hAnsiTheme="minorHAnsi" w:cstheme="minorHAnsi"/>
        </w:rPr>
        <w:tab/>
        <w:t xml:space="preserve">Implement security directives in accordance with established time </w:t>
      </w:r>
      <w:proofErr w:type="gramStart"/>
      <w:r w:rsidRPr="0014170B">
        <w:rPr>
          <w:rFonts w:asciiTheme="minorHAnsi" w:hAnsiTheme="minorHAnsi" w:cstheme="minorHAnsi"/>
        </w:rPr>
        <w:t>frames, or</w:t>
      </w:r>
      <w:proofErr w:type="gramEnd"/>
      <w:r w:rsidRPr="0014170B">
        <w:rPr>
          <w:rFonts w:asciiTheme="minorHAnsi" w:hAnsiTheme="minorHAnsi" w:cstheme="minorHAnsi"/>
        </w:rPr>
        <w:t xml:space="preserve"> notify the issuing organization of the degree of noncompliance.</w:t>
      </w:r>
    </w:p>
    <w:p w14:paraId="7857B2F5"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7794FF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SI-5 Additional FedRAMP Requirements and Guidance:</w:t>
      </w:r>
    </w:p>
    <w:p w14:paraId="63FDDDB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Cs/>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 xml:space="preserve">Requirement: </w:t>
      </w:r>
      <w:r w:rsidRPr="0014170B">
        <w:rPr>
          <w:rFonts w:asciiTheme="minorHAnsi" w:hAnsiTheme="minorHAnsi" w:cstheme="minorHAnsi"/>
          <w:bCs/>
        </w:rPr>
        <w:t>Service Providers must address the CISA Emergency and Binding Operational Directives applicable to their cloud service offering per FedRAMP guidance. This includes listing the applicable directives and stating compliance status.</w:t>
      </w:r>
    </w:p>
    <w:p w14:paraId="1D30BD8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9EF2848"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20BB304" w14:textId="59D1F927"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w:t>
      </w:r>
      <w:r w:rsidRPr="00C362FE">
        <w:rPr>
          <w:rFonts w:eastAsia="Times New Roman"/>
          <w:color w:val="auto"/>
          <w:sz w:val="24"/>
          <w:szCs w:val="24"/>
          <w:lang w:val="en-US"/>
        </w:rPr>
        <w:t>-</w:t>
      </w:r>
      <w:r>
        <w:rPr>
          <w:rFonts w:eastAsia="Times New Roman"/>
          <w:color w:val="auto"/>
          <w:sz w:val="24"/>
          <w:szCs w:val="24"/>
          <w:lang w:val="en-US"/>
        </w:rPr>
        <w:t>5</w:t>
      </w:r>
      <w:r w:rsidRPr="00C362FE">
        <w:rPr>
          <w:rFonts w:eastAsia="Times New Roman"/>
          <w:color w:val="auto"/>
          <w:sz w:val="24"/>
          <w:szCs w:val="24"/>
          <w:lang w:val="en-US"/>
        </w:rPr>
        <w:t>}}</w:t>
      </w:r>
    </w:p>
    <w:p w14:paraId="058EB434" w14:textId="77777777" w:rsidR="00D84FF5" w:rsidRPr="0014170B" w:rsidRDefault="00D84FF5"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1E323E2" w14:textId="77777777" w:rsidR="005C780F" w:rsidRPr="000F0619"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lang w:val="fr-FR"/>
        </w:rPr>
      </w:pPr>
      <w:bookmarkStart w:id="278" w:name="_Toc256000162"/>
      <w:bookmarkStart w:id="279" w:name="_Toc256000412"/>
      <w:r w:rsidRPr="000F0619">
        <w:rPr>
          <w:rFonts w:asciiTheme="minorHAnsi" w:hAnsiTheme="minorHAnsi" w:cstheme="minorHAnsi"/>
          <w:lang w:val="fr-FR"/>
        </w:rPr>
        <w:t xml:space="preserve">SI-12 Information Management and </w:t>
      </w:r>
      <w:proofErr w:type="spellStart"/>
      <w:r w:rsidRPr="000F0619">
        <w:rPr>
          <w:rFonts w:asciiTheme="minorHAnsi" w:hAnsiTheme="minorHAnsi" w:cstheme="minorHAnsi"/>
          <w:lang w:val="fr-FR"/>
        </w:rPr>
        <w:t>Retention</w:t>
      </w:r>
      <w:proofErr w:type="spellEnd"/>
      <w:r w:rsidRPr="000F0619">
        <w:rPr>
          <w:rFonts w:asciiTheme="minorHAnsi" w:hAnsiTheme="minorHAnsi" w:cstheme="minorHAnsi"/>
          <w:lang w:val="fr-FR"/>
        </w:rPr>
        <w:t xml:space="preserve"> (L)(M)(H)</w:t>
      </w:r>
      <w:bookmarkEnd w:id="278"/>
      <w:bookmarkEnd w:id="279"/>
    </w:p>
    <w:p w14:paraId="41E45BC2"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Manage and retain information within the system and information output from the system in accordance with applicable laws, executive orders, directives, regulations, policies, standards, guidelines and operational requirements.</w:t>
      </w:r>
    </w:p>
    <w:p w14:paraId="70A10654"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C7CB116"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67503085" w14:textId="48EE075F"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SI</w:t>
      </w:r>
      <w:r w:rsidRPr="00C362FE">
        <w:rPr>
          <w:rFonts w:eastAsia="Times New Roman"/>
          <w:color w:val="auto"/>
          <w:sz w:val="24"/>
          <w:szCs w:val="24"/>
          <w:lang w:val="en-US"/>
        </w:rPr>
        <w:t>-1</w:t>
      </w:r>
      <w:r>
        <w:rPr>
          <w:rFonts w:eastAsia="Times New Roman"/>
          <w:color w:val="auto"/>
          <w:sz w:val="24"/>
          <w:szCs w:val="24"/>
          <w:lang w:val="en-US"/>
        </w:rPr>
        <w:t>2</w:t>
      </w:r>
      <w:r w:rsidRPr="00C362FE">
        <w:rPr>
          <w:rFonts w:eastAsia="Times New Roman"/>
          <w:color w:val="auto"/>
          <w:sz w:val="24"/>
          <w:szCs w:val="24"/>
          <w:lang w:val="en-US"/>
        </w:rPr>
        <w:t>}}</w:t>
      </w:r>
    </w:p>
    <w:p w14:paraId="494B3463"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9A52D6B" w14:textId="77777777" w:rsidR="005C780F" w:rsidRPr="0014170B" w:rsidRDefault="005C780F" w:rsidP="005C780F">
      <w:pPr>
        <w:pStyle w:val="Heading1"/>
        <w:tabs>
          <w:tab w:val="left" w:pos="360"/>
          <w:tab w:val="left" w:pos="720"/>
          <w:tab w:val="left" w:pos="1440"/>
          <w:tab w:val="left" w:pos="2160"/>
        </w:tabs>
        <w:spacing w:line="20" w:lineRule="atLeast"/>
        <w:ind w:left="20" w:hanging="20"/>
        <w:rPr>
          <w:rFonts w:asciiTheme="minorHAnsi" w:hAnsiTheme="minorHAnsi" w:cstheme="minorHAnsi"/>
          <w:b/>
        </w:rPr>
      </w:pPr>
      <w:bookmarkStart w:id="280" w:name="_Toc256000163"/>
      <w:bookmarkStart w:id="281" w:name="_Toc256000414"/>
      <w:r w:rsidRPr="0014170B">
        <w:rPr>
          <w:rFonts w:asciiTheme="minorHAnsi" w:hAnsiTheme="minorHAnsi" w:cstheme="minorHAnsi"/>
        </w:rPr>
        <w:lastRenderedPageBreak/>
        <w:t>Supply Chain Risk Management</w:t>
      </w:r>
      <w:bookmarkEnd w:id="280"/>
      <w:bookmarkEnd w:id="281"/>
    </w:p>
    <w:p w14:paraId="60CC2B39"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82" w:name="_Toc256000164"/>
      <w:bookmarkStart w:id="283" w:name="_Toc256000415"/>
      <w:r w:rsidRPr="0014170B">
        <w:rPr>
          <w:rFonts w:asciiTheme="minorHAnsi" w:hAnsiTheme="minorHAnsi" w:cstheme="minorHAnsi"/>
        </w:rPr>
        <w:t>SR-1 Policy and Procedures (L)(M)(H)</w:t>
      </w:r>
      <w:bookmarkEnd w:id="282"/>
      <w:bookmarkEnd w:id="283"/>
    </w:p>
    <w:p w14:paraId="13A3233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Develop, document, and disseminate to [FedRAMP Assignment: to include chief privacy and ISSO and/or similar role or designees]:</w:t>
      </w:r>
    </w:p>
    <w:p w14:paraId="748BCCD3"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[Selection (one-or-more): organization-level; mission/business process-level; system-level] supply chain risk management policy that:</w:t>
      </w:r>
    </w:p>
    <w:p w14:paraId="323DA98C"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(a)</w:t>
      </w:r>
      <w:r w:rsidRPr="0014170B">
        <w:rPr>
          <w:rFonts w:asciiTheme="minorHAnsi" w:hAnsiTheme="minorHAnsi" w:cstheme="minorHAnsi"/>
        </w:rPr>
        <w:tab/>
        <w:t>Addresses purpose, scope, roles, responsibilities, management commitment, coordination among organizational entities, and compliance; and</w:t>
      </w:r>
    </w:p>
    <w:p w14:paraId="029E331C" w14:textId="77777777" w:rsidR="005C780F" w:rsidRPr="0014170B" w:rsidRDefault="005C780F" w:rsidP="005C780F">
      <w:pPr>
        <w:pStyle w:val="BodyText"/>
        <w:tabs>
          <w:tab w:val="left" w:pos="360"/>
          <w:tab w:val="left" w:pos="720"/>
          <w:tab w:val="left" w:pos="1440"/>
          <w:tab w:val="left" w:pos="2160"/>
        </w:tabs>
        <w:spacing w:line="20" w:lineRule="atLeast"/>
        <w:ind w:left="2000" w:hanging="20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r>
      <w:r w:rsidRPr="0014170B">
        <w:rPr>
          <w:rFonts w:asciiTheme="minorHAnsi" w:hAnsiTheme="minorHAnsi" w:cstheme="minorHAnsi"/>
        </w:rPr>
        <w:tab/>
        <w:t>(b)</w:t>
      </w:r>
      <w:r w:rsidRPr="0014170B">
        <w:rPr>
          <w:rFonts w:asciiTheme="minorHAnsi" w:hAnsiTheme="minorHAnsi" w:cstheme="minorHAnsi"/>
        </w:rPr>
        <w:tab/>
        <w:t>Is consistent with applicable laws, executive orders, directives, regulations, policies, standards, and guidelines; and</w:t>
      </w:r>
    </w:p>
    <w:p w14:paraId="0A1B6515"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 xml:space="preserve">Procedures to facilitate the implementation of the supply chain risk management policy and the associated supply chain risk management </w:t>
      </w:r>
      <w:proofErr w:type="gramStart"/>
      <w:r w:rsidRPr="0014170B">
        <w:rPr>
          <w:rFonts w:asciiTheme="minorHAnsi" w:hAnsiTheme="minorHAnsi" w:cstheme="minorHAnsi"/>
        </w:rPr>
        <w:t>controls;</w:t>
      </w:r>
      <w:proofErr w:type="gramEnd"/>
    </w:p>
    <w:p w14:paraId="58019B0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Designate an [Assignment: organization-defined official] to manage the development, documentation, and dissemination of the supply chain risk management policy and procedures; and</w:t>
      </w:r>
    </w:p>
    <w:p w14:paraId="50A5B93F"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Review and update the current supply chain risk management:</w:t>
      </w:r>
    </w:p>
    <w:p w14:paraId="00C082A7"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1.</w:t>
      </w:r>
      <w:r w:rsidRPr="0014170B">
        <w:rPr>
          <w:rFonts w:asciiTheme="minorHAnsi" w:hAnsiTheme="minorHAnsi" w:cstheme="minorHAnsi"/>
        </w:rPr>
        <w:tab/>
        <w:t>Policy [FedRAMP Assignment: at least every 3 years] and following [Assignment: organization-defined events]; and</w:t>
      </w:r>
    </w:p>
    <w:p w14:paraId="7460EF32"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r w:rsidRPr="0014170B">
        <w:rPr>
          <w:rFonts w:asciiTheme="minorHAnsi" w:hAnsiTheme="minorHAnsi" w:cstheme="minorHAnsi"/>
        </w:rPr>
        <w:tab/>
      </w:r>
      <w:r w:rsidRPr="0014170B">
        <w:rPr>
          <w:rFonts w:asciiTheme="minorHAnsi" w:hAnsiTheme="minorHAnsi" w:cstheme="minorHAnsi"/>
        </w:rPr>
        <w:tab/>
        <w:t>2.</w:t>
      </w:r>
      <w:r w:rsidRPr="0014170B">
        <w:rPr>
          <w:rFonts w:asciiTheme="minorHAnsi" w:hAnsiTheme="minorHAnsi" w:cstheme="minorHAnsi"/>
        </w:rPr>
        <w:tab/>
        <w:t>Procedures [FedRAMP Assignment: at least annually] and following [FedRAMP Assignment: significant changes].</w:t>
      </w:r>
    </w:p>
    <w:p w14:paraId="45C549A6"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3CA74DAE"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6E9D92F7" w14:textId="76F2BDF5"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SR</w:t>
      </w:r>
      <w:r w:rsidRPr="00C362FE">
        <w:rPr>
          <w:rFonts w:eastAsia="Times New Roman"/>
          <w:color w:val="auto"/>
          <w:sz w:val="24"/>
          <w:szCs w:val="24"/>
          <w:lang w:val="en-US"/>
        </w:rPr>
        <w:t>-1}}</w:t>
      </w:r>
    </w:p>
    <w:p w14:paraId="62D0681B" w14:textId="77777777" w:rsidR="005C780F" w:rsidRPr="0014170B" w:rsidRDefault="005C780F" w:rsidP="005C780F">
      <w:pPr>
        <w:pStyle w:val="BodyText"/>
        <w:tabs>
          <w:tab w:val="left" w:pos="360"/>
          <w:tab w:val="left" w:pos="720"/>
          <w:tab w:val="left" w:pos="1440"/>
          <w:tab w:val="left" w:pos="2160"/>
        </w:tabs>
        <w:spacing w:line="20" w:lineRule="atLeast"/>
        <w:ind w:left="1300" w:hanging="1300"/>
        <w:rPr>
          <w:rFonts w:asciiTheme="minorHAnsi" w:hAnsiTheme="minorHAnsi" w:cstheme="minorHAnsi"/>
        </w:rPr>
      </w:pPr>
    </w:p>
    <w:p w14:paraId="1AD36C9D" w14:textId="77777777" w:rsidR="005C780F" w:rsidRPr="0014170B" w:rsidRDefault="005C780F" w:rsidP="005C780F">
      <w:pPr>
        <w:pStyle w:val="Heading2"/>
        <w:tabs>
          <w:tab w:val="left" w:pos="360"/>
          <w:tab w:val="left" w:pos="720"/>
          <w:tab w:val="left" w:pos="1440"/>
          <w:tab w:val="left" w:pos="2160"/>
        </w:tabs>
        <w:spacing w:line="20" w:lineRule="atLeast"/>
        <w:ind w:left="1300" w:hanging="1300"/>
        <w:rPr>
          <w:rFonts w:asciiTheme="minorHAnsi" w:hAnsiTheme="minorHAnsi" w:cstheme="minorHAnsi"/>
        </w:rPr>
      </w:pPr>
      <w:bookmarkStart w:id="284" w:name="_Toc256000165"/>
      <w:bookmarkStart w:id="285" w:name="_Toc256000416"/>
      <w:r w:rsidRPr="0014170B">
        <w:rPr>
          <w:rFonts w:asciiTheme="minorHAnsi" w:hAnsiTheme="minorHAnsi" w:cstheme="minorHAnsi"/>
        </w:rPr>
        <w:t>SR-2 Supply Chain Risk Management Plan (L)(M)(H)</w:t>
      </w:r>
      <w:bookmarkEnd w:id="284"/>
      <w:bookmarkEnd w:id="285"/>
    </w:p>
    <w:p w14:paraId="3BFA85C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a.</w:t>
      </w:r>
      <w:r w:rsidRPr="0014170B">
        <w:rPr>
          <w:rFonts w:asciiTheme="minorHAnsi" w:hAnsiTheme="minorHAnsi" w:cstheme="minorHAnsi"/>
        </w:rPr>
        <w:tab/>
        <w:t xml:space="preserve">Develop a plan for managing supply chain risks associated with the research and development, design, manufacturing, acquisition, delivery, integration, operations and maintenance, and disposal of the following systems, system </w:t>
      </w:r>
      <w:r w:rsidRPr="0014170B">
        <w:rPr>
          <w:rFonts w:asciiTheme="minorHAnsi" w:hAnsiTheme="minorHAnsi" w:cstheme="minorHAnsi"/>
        </w:rPr>
        <w:lastRenderedPageBreak/>
        <w:t>components or system services: [Assignment: organization-defined systems, system components, or system services]</w:t>
      </w:r>
    </w:p>
    <w:p w14:paraId="14EBB6E2"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Review and update the supply chain risk management plan [FedRAMP Assignment: at least annually] or as required, to address threat, organizational or environmental changes; and</w:t>
      </w:r>
    </w:p>
    <w:p w14:paraId="31D3B26D"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Protect the supply chain risk management plan from unauthorized disclosure and modification.</w:t>
      </w:r>
    </w:p>
    <w:p w14:paraId="2170CD8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7F8963E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96E55F1" w14:textId="7517B463"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SR</w:t>
      </w:r>
      <w:r w:rsidRPr="00C362FE">
        <w:rPr>
          <w:rFonts w:eastAsia="Times New Roman"/>
          <w:color w:val="auto"/>
          <w:sz w:val="24"/>
          <w:szCs w:val="24"/>
          <w:lang w:val="en-US"/>
        </w:rPr>
        <w:t>-</w:t>
      </w:r>
      <w:r>
        <w:rPr>
          <w:rFonts w:eastAsia="Times New Roman"/>
          <w:color w:val="auto"/>
          <w:sz w:val="24"/>
          <w:szCs w:val="24"/>
          <w:lang w:val="en-US"/>
        </w:rPr>
        <w:t>2</w:t>
      </w:r>
      <w:r w:rsidRPr="00C362FE">
        <w:rPr>
          <w:rFonts w:eastAsia="Times New Roman"/>
          <w:color w:val="auto"/>
          <w:sz w:val="24"/>
          <w:szCs w:val="24"/>
          <w:lang w:val="en-US"/>
        </w:rPr>
        <w:t>}}</w:t>
      </w:r>
    </w:p>
    <w:p w14:paraId="7FE7AB8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5F136E5" w14:textId="77777777" w:rsidR="005C780F" w:rsidRPr="0014170B" w:rsidRDefault="005C780F" w:rsidP="005C780F">
      <w:pPr>
        <w:pStyle w:val="Heading3"/>
        <w:tabs>
          <w:tab w:val="left" w:pos="360"/>
          <w:tab w:val="left" w:pos="720"/>
          <w:tab w:val="left" w:pos="1440"/>
          <w:tab w:val="left" w:pos="2160"/>
        </w:tabs>
        <w:spacing w:line="20" w:lineRule="atLeast"/>
        <w:ind w:left="760" w:hanging="760"/>
        <w:rPr>
          <w:rFonts w:asciiTheme="minorHAnsi" w:hAnsiTheme="minorHAnsi" w:cstheme="minorHAnsi"/>
          <w:i/>
          <w:iCs/>
          <w:sz w:val="28"/>
          <w:szCs w:val="28"/>
        </w:rPr>
      </w:pPr>
      <w:bookmarkStart w:id="286" w:name="_Toc256000166"/>
      <w:bookmarkStart w:id="287" w:name="_Toc256000417"/>
      <w:r w:rsidRPr="0014170B">
        <w:rPr>
          <w:rFonts w:asciiTheme="minorHAnsi" w:hAnsiTheme="minorHAnsi" w:cstheme="minorHAnsi"/>
          <w:i/>
          <w:iCs/>
          <w:sz w:val="28"/>
          <w:szCs w:val="28"/>
        </w:rPr>
        <w:t>SR-2(1) Establish SCRM Team (L)(M)(H)</w:t>
      </w:r>
      <w:bookmarkEnd w:id="286"/>
      <w:bookmarkEnd w:id="287"/>
    </w:p>
    <w:p w14:paraId="11D3AFEF"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Establish a supply chain risk management team consisting of [Assignment: organization-defined personnel, roles, and responsibilities] to lead and support the following SCRM activities: [Assignment: organization-defined supply chain risk management activities].</w:t>
      </w:r>
    </w:p>
    <w:p w14:paraId="011114E8"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75BBAC9"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9702E7B" w14:textId="1B93B26D"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SR</w:t>
      </w:r>
      <w:r w:rsidRPr="00C362FE">
        <w:rPr>
          <w:rFonts w:eastAsia="Times New Roman"/>
          <w:color w:val="auto"/>
          <w:sz w:val="24"/>
          <w:szCs w:val="24"/>
          <w:lang w:val="en-US"/>
        </w:rPr>
        <w:t>-</w:t>
      </w:r>
      <w:r>
        <w:rPr>
          <w:rFonts w:eastAsia="Times New Roman"/>
          <w:color w:val="auto"/>
          <w:sz w:val="24"/>
          <w:szCs w:val="24"/>
          <w:lang w:val="en-US"/>
        </w:rPr>
        <w:t>2.</w:t>
      </w:r>
      <w:r w:rsidRPr="00C362FE">
        <w:rPr>
          <w:rFonts w:eastAsia="Times New Roman"/>
          <w:color w:val="auto"/>
          <w:sz w:val="24"/>
          <w:szCs w:val="24"/>
          <w:lang w:val="en-US"/>
        </w:rPr>
        <w:t>1}}</w:t>
      </w:r>
    </w:p>
    <w:p w14:paraId="751E4D54"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DB6AB2E"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88" w:name="_Toc256000167"/>
      <w:bookmarkStart w:id="289" w:name="_Toc256000418"/>
      <w:r w:rsidRPr="0014170B">
        <w:rPr>
          <w:rFonts w:asciiTheme="minorHAnsi" w:hAnsiTheme="minorHAnsi" w:cstheme="minorHAnsi"/>
        </w:rPr>
        <w:t>SR-3 Supply Chain Controls and Processes (L)(M)(H)</w:t>
      </w:r>
      <w:bookmarkEnd w:id="288"/>
      <w:bookmarkEnd w:id="289"/>
    </w:p>
    <w:p w14:paraId="03D1BD0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bookmarkStart w:id="290" w:name="_Hlk137032405"/>
      <w:r w:rsidRPr="0014170B">
        <w:rPr>
          <w:rFonts w:asciiTheme="minorHAnsi" w:hAnsiTheme="minorHAnsi" w:cstheme="minorHAnsi"/>
        </w:rPr>
        <w:tab/>
        <w:t>a.</w:t>
      </w:r>
      <w:r w:rsidRPr="0014170B">
        <w:rPr>
          <w:rFonts w:asciiTheme="minorHAnsi" w:hAnsiTheme="minorHAnsi" w:cstheme="minorHAnsi"/>
        </w:rPr>
        <w:tab/>
        <w:t>Establish a process or processes to identify and address weaknesses or deficiencies in the supply chain elements and processes of [Assignment: organization-defined system or system component] in coordination with [Assignment: organization-defined supply chain personnel</w:t>
      </w:r>
      <w:proofErr w:type="gramStart"/>
      <w:r w:rsidRPr="0014170B">
        <w:rPr>
          <w:rFonts w:asciiTheme="minorHAnsi" w:hAnsiTheme="minorHAnsi" w:cstheme="minorHAnsi"/>
        </w:rPr>
        <w:t>];</w:t>
      </w:r>
      <w:proofErr w:type="gramEnd"/>
    </w:p>
    <w:p w14:paraId="204DB406"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Employ the following controls to protect against supply chain risks to the system, system component, or system service and to limit the harm or consequences from supply chain-related events: [Assignment: organization-defined supply chain controls]; and</w:t>
      </w:r>
    </w:p>
    <w:p w14:paraId="60001508"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c.</w:t>
      </w:r>
      <w:r w:rsidRPr="0014170B">
        <w:rPr>
          <w:rFonts w:asciiTheme="minorHAnsi" w:hAnsiTheme="minorHAnsi" w:cstheme="minorHAnsi"/>
        </w:rPr>
        <w:tab/>
        <w:t>Document the selected and implemented supply chain processes and controls in [Selection: security and privacy plans; supply chain risk management plan [Assignment: organization-defined document]].</w:t>
      </w:r>
    </w:p>
    <w:bookmarkEnd w:id="290"/>
    <w:p w14:paraId="7E33BF5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240CBAB"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SR-3 Additional FedRAMP Requirements and Guidance:</w:t>
      </w:r>
    </w:p>
    <w:p w14:paraId="2AD22F39"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Requirement:</w:t>
      </w:r>
      <w:r w:rsidRPr="0014170B">
        <w:rPr>
          <w:rFonts w:asciiTheme="minorHAnsi" w:hAnsiTheme="minorHAnsi" w:cstheme="minorHAnsi"/>
        </w:rPr>
        <w:t xml:space="preserve"> CSO must document and maintain the supply chain custody, including replacement devices, to ensure the integrity of the devices before being introduced to the boundary.</w:t>
      </w:r>
    </w:p>
    <w:p w14:paraId="5C6A57D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3AB78B1C"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6E0907BC" w14:textId="72048D5E"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SR</w:t>
      </w:r>
      <w:r w:rsidRPr="00C362FE">
        <w:rPr>
          <w:rFonts w:eastAsia="Times New Roman"/>
          <w:color w:val="auto"/>
          <w:sz w:val="24"/>
          <w:szCs w:val="24"/>
          <w:lang w:val="en-US"/>
        </w:rPr>
        <w:t>-</w:t>
      </w:r>
      <w:r>
        <w:rPr>
          <w:rFonts w:eastAsia="Times New Roman"/>
          <w:color w:val="auto"/>
          <w:sz w:val="24"/>
          <w:szCs w:val="24"/>
          <w:lang w:val="en-US"/>
        </w:rPr>
        <w:t>3</w:t>
      </w:r>
      <w:r w:rsidRPr="00C362FE">
        <w:rPr>
          <w:rFonts w:eastAsia="Times New Roman"/>
          <w:color w:val="auto"/>
          <w:sz w:val="24"/>
          <w:szCs w:val="24"/>
          <w:lang w:val="en-US"/>
        </w:rPr>
        <w:t>}}</w:t>
      </w:r>
    </w:p>
    <w:p w14:paraId="481B3A7B" w14:textId="77777777" w:rsidR="00D84FF5" w:rsidRPr="0014170B" w:rsidRDefault="00D84FF5"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571378DD" w14:textId="77777777" w:rsidR="005C780F" w:rsidRPr="0014170B" w:rsidRDefault="005C780F" w:rsidP="005C780F">
      <w:pPr>
        <w:pStyle w:val="Heading2"/>
        <w:tabs>
          <w:tab w:val="left" w:pos="360"/>
          <w:tab w:val="left" w:pos="720"/>
          <w:tab w:val="left" w:pos="1440"/>
          <w:tab w:val="left" w:pos="2160"/>
        </w:tabs>
        <w:spacing w:line="20" w:lineRule="atLeast"/>
        <w:ind w:left="760" w:hanging="760"/>
        <w:rPr>
          <w:rFonts w:asciiTheme="minorHAnsi" w:hAnsiTheme="minorHAnsi" w:cstheme="minorHAnsi"/>
        </w:rPr>
      </w:pPr>
      <w:bookmarkStart w:id="291" w:name="_Toc256000168"/>
      <w:bookmarkStart w:id="292" w:name="_Toc256000419"/>
      <w:r w:rsidRPr="0014170B">
        <w:rPr>
          <w:rFonts w:asciiTheme="minorHAnsi" w:hAnsiTheme="minorHAnsi" w:cstheme="minorHAnsi"/>
        </w:rPr>
        <w:t>SR-5 Acquisition Strategies, Tools, and Methods (L)(M)(H)</w:t>
      </w:r>
      <w:bookmarkEnd w:id="291"/>
      <w:bookmarkEnd w:id="292"/>
    </w:p>
    <w:p w14:paraId="21108F9A"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Employ the following acquisition strategies, contract tools, and procurement methods to protect against, identify, and mitigate supply chain risks: [Assignment: organization-defined acquisition strategies, contract tools, and procurement methods].</w:t>
      </w:r>
    </w:p>
    <w:p w14:paraId="1361CE35"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A3070C4"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3B033B4" w14:textId="39B56C93"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SR</w:t>
      </w:r>
      <w:r w:rsidRPr="00C362FE">
        <w:rPr>
          <w:rFonts w:eastAsia="Times New Roman"/>
          <w:color w:val="auto"/>
          <w:sz w:val="24"/>
          <w:szCs w:val="24"/>
          <w:lang w:val="en-US"/>
        </w:rPr>
        <w:t>-</w:t>
      </w:r>
      <w:r>
        <w:rPr>
          <w:rFonts w:eastAsia="Times New Roman"/>
          <w:color w:val="auto"/>
          <w:sz w:val="24"/>
          <w:szCs w:val="24"/>
          <w:lang w:val="en-US"/>
        </w:rPr>
        <w:t>5</w:t>
      </w:r>
      <w:r w:rsidRPr="00C362FE">
        <w:rPr>
          <w:rFonts w:eastAsia="Times New Roman"/>
          <w:color w:val="auto"/>
          <w:sz w:val="24"/>
          <w:szCs w:val="24"/>
          <w:lang w:val="en-US"/>
        </w:rPr>
        <w:t>}}</w:t>
      </w:r>
    </w:p>
    <w:p w14:paraId="290731F2"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13C9FC7"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93" w:name="_Toc256000169"/>
      <w:bookmarkStart w:id="294" w:name="_Toc256000421"/>
      <w:r w:rsidRPr="0014170B">
        <w:rPr>
          <w:rFonts w:asciiTheme="minorHAnsi" w:hAnsiTheme="minorHAnsi" w:cstheme="minorHAnsi"/>
        </w:rPr>
        <w:t>SR-8 Notification Agreements (L)(M)(H)</w:t>
      </w:r>
      <w:bookmarkEnd w:id="293"/>
      <w:bookmarkEnd w:id="294"/>
    </w:p>
    <w:p w14:paraId="5DCA43D2"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Establish agreements and procedures with entities involved in the supply chain for the system, system component, or system service for the [FedRAMP Assignment: notification of supply chain compromises and results of assessment or audits].</w:t>
      </w:r>
    </w:p>
    <w:p w14:paraId="3398C7C6"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734D3C5"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SR-8 Additional FedRAMP Requirements and Guidance:</w:t>
      </w:r>
    </w:p>
    <w:p w14:paraId="10ACE212" w14:textId="77777777" w:rsidR="005C780F" w:rsidRPr="0014170B" w:rsidRDefault="005C780F" w:rsidP="005C780F">
      <w:pPr>
        <w:pStyle w:val="BodyText"/>
        <w:tabs>
          <w:tab w:val="left" w:pos="360"/>
          <w:tab w:val="left" w:pos="720"/>
          <w:tab w:val="left" w:pos="1440"/>
          <w:tab w:val="left" w:pos="2160"/>
        </w:tabs>
        <w:spacing w:line="20" w:lineRule="atLeast"/>
        <w:ind w:left="720" w:hanging="20"/>
        <w:rPr>
          <w:rFonts w:asciiTheme="minorHAnsi" w:hAnsiTheme="minorHAnsi" w:cstheme="minorHAnsi"/>
        </w:rPr>
      </w:pPr>
      <w:r w:rsidRPr="0014170B">
        <w:rPr>
          <w:rFonts w:asciiTheme="minorHAnsi" w:hAnsiTheme="minorHAnsi" w:cstheme="minorHAnsi"/>
          <w:b/>
        </w:rPr>
        <w:tab/>
        <w:t>Requirement:</w:t>
      </w:r>
      <w:r w:rsidRPr="0014170B">
        <w:rPr>
          <w:rFonts w:asciiTheme="minorHAnsi" w:hAnsiTheme="minorHAnsi" w:cstheme="minorHAnsi"/>
        </w:rPr>
        <w:t xml:space="preserve"> CSOs must ensure and document how they receive notifications from their supply chain vendor of newly discovered vulnerabilities including zero-day vulnerabilities.</w:t>
      </w:r>
    </w:p>
    <w:p w14:paraId="5369742D"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A04C60D" w14:textId="77777777" w:rsidR="005C780F"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375155D8" w14:textId="54BE09C1"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lastRenderedPageBreak/>
        <w:t>{{CONTROL5|</w:t>
      </w:r>
      <w:r>
        <w:rPr>
          <w:rFonts w:eastAsia="Times New Roman"/>
          <w:color w:val="auto"/>
          <w:sz w:val="24"/>
          <w:szCs w:val="24"/>
          <w:lang w:val="en-US"/>
        </w:rPr>
        <w:t>SR</w:t>
      </w:r>
      <w:r w:rsidRPr="00C362FE">
        <w:rPr>
          <w:rFonts w:eastAsia="Times New Roman"/>
          <w:color w:val="auto"/>
          <w:sz w:val="24"/>
          <w:szCs w:val="24"/>
          <w:lang w:val="en-US"/>
        </w:rPr>
        <w:t>-</w:t>
      </w:r>
      <w:r>
        <w:rPr>
          <w:rFonts w:eastAsia="Times New Roman"/>
          <w:color w:val="auto"/>
          <w:sz w:val="24"/>
          <w:szCs w:val="24"/>
          <w:lang w:val="en-US"/>
        </w:rPr>
        <w:t>8</w:t>
      </w:r>
      <w:r w:rsidRPr="00C362FE">
        <w:rPr>
          <w:rFonts w:eastAsia="Times New Roman"/>
          <w:color w:val="auto"/>
          <w:sz w:val="24"/>
          <w:szCs w:val="24"/>
          <w:lang w:val="en-US"/>
        </w:rPr>
        <w:t>}}</w:t>
      </w:r>
    </w:p>
    <w:p w14:paraId="7744917A" w14:textId="00CF99F1" w:rsidR="00D84FF5" w:rsidRPr="0014170B" w:rsidRDefault="00D84FF5"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95CB2B0"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95" w:name="_Toc256000170"/>
      <w:bookmarkStart w:id="296" w:name="_Toc256000424"/>
      <w:r w:rsidRPr="0014170B">
        <w:rPr>
          <w:rFonts w:asciiTheme="minorHAnsi" w:hAnsiTheme="minorHAnsi" w:cstheme="minorHAnsi"/>
        </w:rPr>
        <w:t>SR-10 Inspection of Systems or Components (L)(M)(H)</w:t>
      </w:r>
      <w:bookmarkEnd w:id="295"/>
      <w:bookmarkEnd w:id="296"/>
    </w:p>
    <w:p w14:paraId="643FD0BE"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Inspect the following systems or system components [Selection (one-or-more): at random; at [Assignment: organization-defined frequency], upon [Assignment: organization-defined indications of need for inspection]] to detect tampering: [Assignment: organization-defined systems or system components].</w:t>
      </w:r>
    </w:p>
    <w:p w14:paraId="7F37FBCF"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1C43EE5"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9890D5A" w14:textId="04F16D48"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SR</w:t>
      </w:r>
      <w:r w:rsidRPr="00C362FE">
        <w:rPr>
          <w:rFonts w:eastAsia="Times New Roman"/>
          <w:color w:val="auto"/>
          <w:sz w:val="24"/>
          <w:szCs w:val="24"/>
          <w:lang w:val="en-US"/>
        </w:rPr>
        <w:t>-1</w:t>
      </w:r>
      <w:r>
        <w:rPr>
          <w:rFonts w:eastAsia="Times New Roman"/>
          <w:color w:val="auto"/>
          <w:sz w:val="24"/>
          <w:szCs w:val="24"/>
          <w:lang w:val="en-US"/>
        </w:rPr>
        <w:t>0</w:t>
      </w:r>
      <w:r w:rsidRPr="00C362FE">
        <w:rPr>
          <w:rFonts w:eastAsia="Times New Roman"/>
          <w:color w:val="auto"/>
          <w:sz w:val="24"/>
          <w:szCs w:val="24"/>
          <w:lang w:val="en-US"/>
        </w:rPr>
        <w:t>}}</w:t>
      </w:r>
    </w:p>
    <w:p w14:paraId="4F9EF7E1"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531F43D9"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297" w:name="_Toc256000171"/>
      <w:bookmarkStart w:id="298" w:name="_Toc256000425"/>
      <w:r w:rsidRPr="0014170B">
        <w:rPr>
          <w:rFonts w:asciiTheme="minorHAnsi" w:hAnsiTheme="minorHAnsi" w:cstheme="minorHAnsi"/>
        </w:rPr>
        <w:t>SR-11 Component Authenticity (L)(M)(H)</w:t>
      </w:r>
      <w:bookmarkEnd w:id="297"/>
      <w:bookmarkEnd w:id="298"/>
    </w:p>
    <w:p w14:paraId="717AC3AE"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bookmarkStart w:id="299" w:name="_Hlk137032462"/>
      <w:r w:rsidRPr="0014170B">
        <w:rPr>
          <w:rFonts w:asciiTheme="minorHAnsi" w:hAnsiTheme="minorHAnsi" w:cstheme="minorHAnsi"/>
        </w:rPr>
        <w:tab/>
        <w:t>a.</w:t>
      </w:r>
      <w:r w:rsidRPr="0014170B">
        <w:rPr>
          <w:rFonts w:asciiTheme="minorHAnsi" w:hAnsiTheme="minorHAnsi" w:cstheme="minorHAnsi"/>
        </w:rPr>
        <w:tab/>
        <w:t>Develop and implement anti-counterfeit policy and procedures that include the means to detect and prevent counterfeit components from entering the system; and</w:t>
      </w:r>
    </w:p>
    <w:p w14:paraId="0DB1E0FA"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rPr>
        <w:tab/>
        <w:t>b.</w:t>
      </w:r>
      <w:r w:rsidRPr="0014170B">
        <w:rPr>
          <w:rFonts w:asciiTheme="minorHAnsi" w:hAnsiTheme="minorHAnsi" w:cstheme="minorHAnsi"/>
        </w:rPr>
        <w:tab/>
        <w:t>Report counterfeit system components to [Selection (one or more): source of counterfeit component; [Assignment: organization-defined external reporting organizations]; [Assignment: organization-defined personnel or roles]].</w:t>
      </w:r>
    </w:p>
    <w:bookmarkEnd w:id="299"/>
    <w:p w14:paraId="7C10868C"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21069DC0"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b/>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SR-11 Additional FedRAMP Requirements and Guidance:</w:t>
      </w:r>
    </w:p>
    <w:p w14:paraId="15DE9004"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r w:rsidRPr="0014170B">
        <w:rPr>
          <w:rFonts w:asciiTheme="minorHAnsi" w:hAnsiTheme="minorHAnsi" w:cstheme="minorHAnsi"/>
          <w:b/>
        </w:rPr>
        <w:tab/>
      </w:r>
      <w:r w:rsidRPr="0014170B">
        <w:rPr>
          <w:rFonts w:asciiTheme="minorHAnsi" w:hAnsiTheme="minorHAnsi" w:cstheme="minorHAnsi"/>
          <w:b/>
        </w:rPr>
        <w:tab/>
      </w:r>
      <w:r w:rsidRPr="0014170B">
        <w:rPr>
          <w:rFonts w:asciiTheme="minorHAnsi" w:hAnsiTheme="minorHAnsi" w:cstheme="minorHAnsi"/>
          <w:b/>
        </w:rPr>
        <w:tab/>
        <w:t>Requirement:</w:t>
      </w:r>
      <w:r w:rsidRPr="0014170B">
        <w:rPr>
          <w:rFonts w:asciiTheme="minorHAnsi" w:hAnsiTheme="minorHAnsi" w:cstheme="minorHAnsi"/>
        </w:rPr>
        <w:t xml:space="preserve"> CSOs must ensure that their supply chain vendors provide authenticity of software and patches, and the vendor must have a plan to protect the development pipeline.</w:t>
      </w:r>
    </w:p>
    <w:p w14:paraId="1647A4F3" w14:textId="77777777" w:rsidR="005C780F" w:rsidRPr="0014170B"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46BFCD8B" w14:textId="77777777" w:rsidR="005C780F" w:rsidRDefault="005C780F"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1FCD7984" w14:textId="62F66B0B"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SR</w:t>
      </w:r>
      <w:r w:rsidRPr="00C362FE">
        <w:rPr>
          <w:rFonts w:eastAsia="Times New Roman"/>
          <w:color w:val="auto"/>
          <w:sz w:val="24"/>
          <w:szCs w:val="24"/>
          <w:lang w:val="en-US"/>
        </w:rPr>
        <w:t>-1</w:t>
      </w:r>
      <w:r>
        <w:rPr>
          <w:rFonts w:eastAsia="Times New Roman"/>
          <w:color w:val="auto"/>
          <w:sz w:val="24"/>
          <w:szCs w:val="24"/>
          <w:lang w:val="en-US"/>
        </w:rPr>
        <w:t>1</w:t>
      </w:r>
      <w:r w:rsidRPr="00C362FE">
        <w:rPr>
          <w:rFonts w:eastAsia="Times New Roman"/>
          <w:color w:val="auto"/>
          <w:sz w:val="24"/>
          <w:szCs w:val="24"/>
          <w:lang w:val="en-US"/>
        </w:rPr>
        <w:t>}}</w:t>
      </w:r>
    </w:p>
    <w:p w14:paraId="08A17F4A" w14:textId="77777777" w:rsidR="00D84FF5" w:rsidRPr="0014170B" w:rsidRDefault="00D84FF5" w:rsidP="005C780F">
      <w:pPr>
        <w:pStyle w:val="BodyText"/>
        <w:tabs>
          <w:tab w:val="left" w:pos="360"/>
          <w:tab w:val="left" w:pos="720"/>
          <w:tab w:val="left" w:pos="1440"/>
          <w:tab w:val="left" w:pos="2160"/>
        </w:tabs>
        <w:spacing w:line="20" w:lineRule="atLeast"/>
        <w:ind w:left="760" w:hanging="760"/>
        <w:rPr>
          <w:rFonts w:asciiTheme="minorHAnsi" w:hAnsiTheme="minorHAnsi" w:cstheme="minorHAnsi"/>
        </w:rPr>
      </w:pPr>
    </w:p>
    <w:p w14:paraId="0D9FC988" w14:textId="77777777" w:rsidR="005C780F" w:rsidRPr="0014170B" w:rsidRDefault="005C780F" w:rsidP="005C780F">
      <w:pPr>
        <w:pStyle w:val="Heading3"/>
        <w:tabs>
          <w:tab w:val="left" w:pos="360"/>
          <w:tab w:val="left" w:pos="720"/>
          <w:tab w:val="left" w:pos="1440"/>
          <w:tab w:val="left" w:pos="2160"/>
        </w:tabs>
        <w:spacing w:line="20" w:lineRule="atLeast"/>
        <w:ind w:left="760" w:hanging="760"/>
        <w:rPr>
          <w:rFonts w:asciiTheme="minorHAnsi" w:hAnsiTheme="minorHAnsi" w:cstheme="minorHAnsi"/>
          <w:i/>
          <w:iCs/>
          <w:sz w:val="28"/>
          <w:szCs w:val="28"/>
        </w:rPr>
      </w:pPr>
      <w:bookmarkStart w:id="300" w:name="_Toc256000172"/>
      <w:bookmarkStart w:id="301" w:name="_Toc256000426"/>
      <w:r w:rsidRPr="0014170B">
        <w:rPr>
          <w:rFonts w:asciiTheme="minorHAnsi" w:hAnsiTheme="minorHAnsi" w:cstheme="minorHAnsi"/>
          <w:i/>
          <w:iCs/>
          <w:sz w:val="28"/>
          <w:szCs w:val="28"/>
        </w:rPr>
        <w:lastRenderedPageBreak/>
        <w:t>SR-11(1) Anti-counterfeit Training (L)(M)(H)</w:t>
      </w:r>
      <w:bookmarkEnd w:id="300"/>
      <w:bookmarkEnd w:id="301"/>
    </w:p>
    <w:p w14:paraId="46032C8A"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Train [Assignment: organization-defined personnel or roles] to detect counterfeit system components (including hardware, software, and firmware).</w:t>
      </w:r>
    </w:p>
    <w:p w14:paraId="02D08493"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147AB819"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2275776A" w14:textId="09F4AB2F"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SR</w:t>
      </w:r>
      <w:r w:rsidRPr="00C362FE">
        <w:rPr>
          <w:rFonts w:eastAsia="Times New Roman"/>
          <w:color w:val="auto"/>
          <w:sz w:val="24"/>
          <w:szCs w:val="24"/>
          <w:lang w:val="en-US"/>
        </w:rPr>
        <w:t>-1</w:t>
      </w:r>
      <w:r>
        <w:rPr>
          <w:rFonts w:eastAsia="Times New Roman"/>
          <w:color w:val="auto"/>
          <w:sz w:val="24"/>
          <w:szCs w:val="24"/>
          <w:lang w:val="en-US"/>
        </w:rPr>
        <w:t>1.1</w:t>
      </w:r>
      <w:r w:rsidRPr="00C362FE">
        <w:rPr>
          <w:rFonts w:eastAsia="Times New Roman"/>
          <w:color w:val="auto"/>
          <w:sz w:val="24"/>
          <w:szCs w:val="24"/>
          <w:lang w:val="en-US"/>
        </w:rPr>
        <w:t>}}</w:t>
      </w:r>
    </w:p>
    <w:p w14:paraId="2EF3B019"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17DCE8D" w14:textId="77777777" w:rsidR="005C780F" w:rsidRPr="0014170B" w:rsidRDefault="005C780F" w:rsidP="005C780F">
      <w:pPr>
        <w:pStyle w:val="Heading3"/>
        <w:tabs>
          <w:tab w:val="left" w:pos="360"/>
          <w:tab w:val="left" w:pos="720"/>
          <w:tab w:val="left" w:pos="1440"/>
          <w:tab w:val="left" w:pos="2160"/>
        </w:tabs>
        <w:spacing w:line="20" w:lineRule="atLeast"/>
        <w:ind w:left="20" w:hanging="20"/>
        <w:rPr>
          <w:rFonts w:asciiTheme="minorHAnsi" w:hAnsiTheme="minorHAnsi" w:cstheme="minorHAnsi"/>
          <w:i/>
          <w:iCs/>
          <w:sz w:val="28"/>
          <w:szCs w:val="28"/>
        </w:rPr>
      </w:pPr>
      <w:bookmarkStart w:id="302" w:name="_Toc256000173"/>
      <w:bookmarkStart w:id="303" w:name="_Toc256000427"/>
      <w:r w:rsidRPr="0014170B">
        <w:rPr>
          <w:rFonts w:asciiTheme="minorHAnsi" w:hAnsiTheme="minorHAnsi" w:cstheme="minorHAnsi"/>
          <w:i/>
          <w:iCs/>
          <w:sz w:val="28"/>
          <w:szCs w:val="28"/>
        </w:rPr>
        <w:t>SR-11(2) Configuration Control for Component Service and Repair (L)(M)(H)</w:t>
      </w:r>
      <w:bookmarkEnd w:id="302"/>
      <w:bookmarkEnd w:id="303"/>
    </w:p>
    <w:p w14:paraId="5269A767"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Maintain configuration control over the following system components awaiting service or repair and serviced or repaired components awaiting return to service: [FedRAMP Assignment: all].</w:t>
      </w:r>
    </w:p>
    <w:p w14:paraId="3A47EC64"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744492B0"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A57DEC1" w14:textId="3561FA06"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SR</w:t>
      </w:r>
      <w:r w:rsidRPr="00C362FE">
        <w:rPr>
          <w:rFonts w:eastAsia="Times New Roman"/>
          <w:color w:val="auto"/>
          <w:sz w:val="24"/>
          <w:szCs w:val="24"/>
          <w:lang w:val="en-US"/>
        </w:rPr>
        <w:t>-</w:t>
      </w:r>
      <w:r>
        <w:rPr>
          <w:rFonts w:eastAsia="Times New Roman"/>
          <w:color w:val="auto"/>
          <w:sz w:val="24"/>
          <w:szCs w:val="24"/>
          <w:lang w:val="en-US"/>
        </w:rPr>
        <w:t>1</w:t>
      </w:r>
      <w:r w:rsidRPr="00C362FE">
        <w:rPr>
          <w:rFonts w:eastAsia="Times New Roman"/>
          <w:color w:val="auto"/>
          <w:sz w:val="24"/>
          <w:szCs w:val="24"/>
          <w:lang w:val="en-US"/>
        </w:rPr>
        <w:t>1</w:t>
      </w:r>
      <w:r>
        <w:rPr>
          <w:rFonts w:eastAsia="Times New Roman"/>
          <w:color w:val="auto"/>
          <w:sz w:val="24"/>
          <w:szCs w:val="24"/>
          <w:lang w:val="en-US"/>
        </w:rPr>
        <w:t>.2</w:t>
      </w:r>
      <w:r w:rsidRPr="00C362FE">
        <w:rPr>
          <w:rFonts w:eastAsia="Times New Roman"/>
          <w:color w:val="auto"/>
          <w:sz w:val="24"/>
          <w:szCs w:val="24"/>
          <w:lang w:val="en-US"/>
        </w:rPr>
        <w:t>}}</w:t>
      </w:r>
    </w:p>
    <w:p w14:paraId="67707A91"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4EB35D22" w14:textId="77777777" w:rsidR="005C780F" w:rsidRPr="0014170B" w:rsidRDefault="005C780F" w:rsidP="005C780F">
      <w:pPr>
        <w:pStyle w:val="Heading2"/>
        <w:tabs>
          <w:tab w:val="left" w:pos="360"/>
          <w:tab w:val="left" w:pos="720"/>
          <w:tab w:val="left" w:pos="1440"/>
          <w:tab w:val="left" w:pos="2160"/>
        </w:tabs>
        <w:spacing w:line="20" w:lineRule="atLeast"/>
        <w:ind w:left="20" w:hanging="20"/>
        <w:rPr>
          <w:rFonts w:asciiTheme="minorHAnsi" w:hAnsiTheme="minorHAnsi" w:cstheme="minorHAnsi"/>
        </w:rPr>
      </w:pPr>
      <w:bookmarkStart w:id="304" w:name="_Toc256000174"/>
      <w:bookmarkStart w:id="305" w:name="_Toc256000428"/>
      <w:r w:rsidRPr="0014170B">
        <w:rPr>
          <w:rFonts w:asciiTheme="minorHAnsi" w:hAnsiTheme="minorHAnsi" w:cstheme="minorHAnsi"/>
        </w:rPr>
        <w:t>SR-12 Component Disposal (L)(M)(H)</w:t>
      </w:r>
      <w:bookmarkEnd w:id="304"/>
      <w:bookmarkEnd w:id="305"/>
    </w:p>
    <w:p w14:paraId="5208AF0D"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r w:rsidRPr="0014170B">
        <w:rPr>
          <w:rFonts w:asciiTheme="minorHAnsi" w:hAnsiTheme="minorHAnsi" w:cstheme="minorHAnsi"/>
        </w:rPr>
        <w:t>Dispose of [Assignment: organization-defined data, documentation, tools, or system components] using the following techniques and methods: [Assignment: organization-defined techniques and methods].</w:t>
      </w:r>
    </w:p>
    <w:p w14:paraId="06E2B110" w14:textId="77777777" w:rsidR="005C780F" w:rsidRPr="0014170B" w:rsidRDefault="005C780F" w:rsidP="00D84FF5">
      <w:pPr>
        <w:pStyle w:val="BodyText"/>
        <w:tabs>
          <w:tab w:val="left" w:pos="360"/>
          <w:tab w:val="left" w:pos="720"/>
          <w:tab w:val="left" w:pos="1440"/>
          <w:tab w:val="left" w:pos="2160"/>
        </w:tabs>
        <w:spacing w:line="20" w:lineRule="atLeast"/>
        <w:rPr>
          <w:rFonts w:asciiTheme="minorHAnsi" w:hAnsiTheme="minorHAnsi" w:cstheme="minorHAnsi"/>
        </w:rPr>
      </w:pPr>
    </w:p>
    <w:p w14:paraId="4ED0A61E"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AC188BB" w14:textId="4CFB29E9" w:rsidR="00D84FF5" w:rsidRPr="00C362FE" w:rsidRDefault="00D84FF5" w:rsidP="00D84FF5">
      <w:pPr>
        <w:tabs>
          <w:tab w:val="left" w:pos="360"/>
          <w:tab w:val="left" w:pos="720"/>
          <w:tab w:val="left" w:pos="1440"/>
          <w:tab w:val="left" w:pos="2160"/>
        </w:tabs>
        <w:spacing w:before="0" w:after="120" w:line="20" w:lineRule="atLeast"/>
        <w:ind w:left="1300" w:hanging="1300"/>
        <w:rPr>
          <w:rFonts w:eastAsia="Times New Roman"/>
          <w:color w:val="auto"/>
          <w:sz w:val="24"/>
          <w:szCs w:val="24"/>
          <w:lang w:val="en-US"/>
        </w:rPr>
      </w:pPr>
      <w:r w:rsidRPr="00C362FE">
        <w:rPr>
          <w:rFonts w:eastAsia="Times New Roman"/>
          <w:color w:val="auto"/>
          <w:sz w:val="24"/>
          <w:szCs w:val="24"/>
          <w:lang w:val="en-US"/>
        </w:rPr>
        <w:t>{{CONTROL5|</w:t>
      </w:r>
      <w:r>
        <w:rPr>
          <w:rFonts w:eastAsia="Times New Roman"/>
          <w:color w:val="auto"/>
          <w:sz w:val="24"/>
          <w:szCs w:val="24"/>
          <w:lang w:val="en-US"/>
        </w:rPr>
        <w:t>SR</w:t>
      </w:r>
      <w:r w:rsidRPr="00C362FE">
        <w:rPr>
          <w:rFonts w:eastAsia="Times New Roman"/>
          <w:color w:val="auto"/>
          <w:sz w:val="24"/>
          <w:szCs w:val="24"/>
          <w:lang w:val="en-US"/>
        </w:rPr>
        <w:t>-1</w:t>
      </w:r>
      <w:r>
        <w:rPr>
          <w:rFonts w:eastAsia="Times New Roman"/>
          <w:color w:val="auto"/>
          <w:sz w:val="24"/>
          <w:szCs w:val="24"/>
          <w:lang w:val="en-US"/>
        </w:rPr>
        <w:t>2</w:t>
      </w:r>
      <w:r w:rsidRPr="00C362FE">
        <w:rPr>
          <w:rFonts w:eastAsia="Times New Roman"/>
          <w:color w:val="auto"/>
          <w:sz w:val="24"/>
          <w:szCs w:val="24"/>
          <w:lang w:val="en-US"/>
        </w:rPr>
        <w:t>}}</w:t>
      </w:r>
    </w:p>
    <w:p w14:paraId="1BF9698D" w14:textId="77777777" w:rsidR="005C780F" w:rsidRPr="0014170B" w:rsidRDefault="005C780F" w:rsidP="005C780F">
      <w:pPr>
        <w:pStyle w:val="BodyText"/>
        <w:tabs>
          <w:tab w:val="left" w:pos="360"/>
          <w:tab w:val="left" w:pos="720"/>
          <w:tab w:val="left" w:pos="1440"/>
          <w:tab w:val="left" w:pos="2160"/>
        </w:tabs>
        <w:spacing w:line="20" w:lineRule="atLeast"/>
        <w:ind w:left="20" w:hanging="20"/>
        <w:rPr>
          <w:rFonts w:asciiTheme="minorHAnsi" w:hAnsiTheme="minorHAnsi" w:cstheme="minorHAnsi"/>
        </w:rPr>
      </w:pPr>
    </w:p>
    <w:p w14:paraId="01D0957F" w14:textId="35C302AF" w:rsidR="00C95DDB" w:rsidRPr="0014170B" w:rsidRDefault="00C95DDB" w:rsidP="00C95DDB">
      <w:pPr>
        <w:rPr>
          <w:rFonts w:asciiTheme="minorHAnsi" w:hAnsiTheme="minorHAnsi" w:cstheme="minorHAnsi"/>
        </w:rPr>
      </w:pPr>
    </w:p>
    <w:sectPr w:rsidR="00C95DDB" w:rsidRPr="0014170B" w:rsidSect="005624F7">
      <w:headerReference w:type="default" r:id="rId24"/>
      <w:footerReference w:type="default" r:id="rId25"/>
      <w:pgSz w:w="12240" w:h="15840"/>
      <w:pgMar w:top="0" w:right="1440" w:bottom="0" w:left="1440"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1CDD98" w14:textId="77777777" w:rsidR="00703E16" w:rsidRDefault="00703E16">
      <w:pPr>
        <w:spacing w:before="0" w:after="0" w:line="240" w:lineRule="auto"/>
      </w:pPr>
      <w:r>
        <w:separator/>
      </w:r>
    </w:p>
  </w:endnote>
  <w:endnote w:type="continuationSeparator" w:id="0">
    <w:p w14:paraId="4B8C45C3" w14:textId="77777777" w:rsidR="00703E16" w:rsidRDefault="00703E1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uli">
    <w:charset w:val="77"/>
    <w:family w:val="auto"/>
    <w:pitch w:val="variable"/>
    <w:sig w:usb0="20000007" w:usb1="00000001" w:usb2="00000000" w:usb3="00000000" w:csb0="00000193" w:csb1="00000000"/>
  </w:font>
  <w:font w:name="Calibri">
    <w:panose1 w:val="020F0502020204030204"/>
    <w:charset w:val="00"/>
    <w:family w:val="swiss"/>
    <w:pitch w:val="variable"/>
    <w:sig w:usb0="E4002EFF" w:usb1="C2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w:altName w:val="Arial"/>
    <w:charset w:val="B1"/>
    <w:family w:val="swiss"/>
    <w:pitch w:val="variable"/>
    <w:sig w:usb0="80000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101F1" w14:textId="77777777" w:rsidR="00231A39" w:rsidRDefault="00231A39">
    <w:pPr>
      <w:spacing w:before="360"/>
    </w:pPr>
  </w:p>
  <w:tbl>
    <w:tblPr>
      <w:tblStyle w:val="aff3"/>
      <w:tblW w:w="12225" w:type="dxa"/>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645"/>
      <w:gridCol w:w="2580"/>
    </w:tblGrid>
    <w:tr w:rsidR="00231A39" w14:paraId="1EF69D8A" w14:textId="77777777">
      <w:trPr>
        <w:trHeight w:val="361"/>
      </w:trPr>
      <w:tc>
        <w:tcPr>
          <w:tcW w:w="9645" w:type="dxa"/>
          <w:tcBorders>
            <w:top w:val="nil"/>
            <w:left w:val="nil"/>
            <w:bottom w:val="nil"/>
            <w:right w:val="nil"/>
          </w:tcBorders>
          <w:shd w:val="clear" w:color="auto" w:fill="CCECFC"/>
          <w:tcMar>
            <w:top w:w="86" w:type="dxa"/>
            <w:left w:w="86" w:type="dxa"/>
            <w:bottom w:w="86" w:type="dxa"/>
            <w:right w:w="86" w:type="dxa"/>
          </w:tcMar>
          <w:vAlign w:val="center"/>
        </w:tcPr>
        <w:p w14:paraId="53745F41" w14:textId="77777777" w:rsidR="00231A39" w:rsidRDefault="00231A39">
          <w:pPr>
            <w:ind w:left="1354"/>
          </w:pPr>
          <w:r>
            <w:t>fedramp.gov</w:t>
          </w:r>
        </w:p>
      </w:tc>
      <w:tc>
        <w:tcPr>
          <w:tcW w:w="2580" w:type="dxa"/>
          <w:tcBorders>
            <w:top w:val="nil"/>
            <w:left w:val="nil"/>
            <w:bottom w:val="nil"/>
            <w:right w:val="nil"/>
          </w:tcBorders>
          <w:shd w:val="clear" w:color="auto" w:fill="CCECFC"/>
          <w:tcMar>
            <w:top w:w="86" w:type="dxa"/>
            <w:left w:w="86" w:type="dxa"/>
            <w:bottom w:w="86" w:type="dxa"/>
            <w:right w:w="86" w:type="dxa"/>
          </w:tcMar>
          <w:vAlign w:val="center"/>
        </w:tcPr>
        <w:p w14:paraId="32771F40" w14:textId="1EBF6D27" w:rsidR="00231A39" w:rsidRDefault="00231A39">
          <w:pPr>
            <w:ind w:right="1249"/>
            <w:jc w:val="right"/>
          </w:pPr>
          <w:r>
            <w:fldChar w:fldCharType="begin"/>
          </w:r>
          <w:r>
            <w:instrText>PAGE</w:instrText>
          </w:r>
          <w:r>
            <w:fldChar w:fldCharType="separate"/>
          </w:r>
          <w:r>
            <w:rPr>
              <w:noProof/>
            </w:rPr>
            <w:t>1</w:t>
          </w:r>
          <w:r>
            <w:fldChar w:fldCharType="end"/>
          </w:r>
        </w:p>
      </w:tc>
    </w:tr>
  </w:tbl>
  <w:p w14:paraId="76066EF4" w14:textId="77777777" w:rsidR="00231A39" w:rsidRDefault="00231A39">
    <w:pPr>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62DDD7" w14:textId="77777777" w:rsidR="00703E16" w:rsidRDefault="00703E16">
      <w:pPr>
        <w:spacing w:before="0" w:after="0" w:line="240" w:lineRule="auto"/>
      </w:pPr>
      <w:r>
        <w:separator/>
      </w:r>
    </w:p>
  </w:footnote>
  <w:footnote w:type="continuationSeparator" w:id="0">
    <w:p w14:paraId="3E10536E" w14:textId="77777777" w:rsidR="00703E16" w:rsidRDefault="00703E1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D154C" w14:textId="2705EB3F" w:rsidR="00231A39" w:rsidRDefault="00231A39">
    <w:pPr>
      <w:spacing w:before="0" w:after="0" w:line="240" w:lineRule="auto"/>
    </w:pPr>
  </w:p>
  <w:tbl>
    <w:tblPr>
      <w:tblStyle w:val="aff1"/>
      <w:tblW w:w="12225" w:type="dxa"/>
      <w:tblInd w:w="-1440" w:type="dxa"/>
      <w:tblBorders>
        <w:top w:val="single" w:sz="12" w:space="0" w:color="1A4480"/>
        <w:left w:val="single" w:sz="4" w:space="0" w:color="000000"/>
        <w:bottom w:val="single" w:sz="4" w:space="0" w:color="000000"/>
        <w:right w:val="single" w:sz="12" w:space="0" w:color="1A4480"/>
        <w:insideH w:val="single" w:sz="12" w:space="0" w:color="1A4480"/>
        <w:insideV w:val="single" w:sz="12" w:space="0" w:color="1A4480"/>
      </w:tblBorders>
      <w:tblLayout w:type="fixed"/>
      <w:tblLook w:val="0600" w:firstRow="0" w:lastRow="0" w:firstColumn="0" w:lastColumn="0" w:noHBand="1" w:noVBand="1"/>
    </w:tblPr>
    <w:tblGrid>
      <w:gridCol w:w="2785"/>
      <w:gridCol w:w="9440"/>
    </w:tblGrid>
    <w:tr w:rsidR="00231A39" w14:paraId="21C23918" w14:textId="77777777" w:rsidTr="000917AF">
      <w:trPr>
        <w:trHeight w:val="1080"/>
      </w:trPr>
      <w:tc>
        <w:tcPr>
          <w:tcW w:w="2785" w:type="dxa"/>
          <w:shd w:val="clear" w:color="auto" w:fill="1A4480"/>
          <w:tcMar>
            <w:top w:w="90" w:type="dxa"/>
            <w:left w:w="90" w:type="dxa"/>
            <w:bottom w:w="90" w:type="dxa"/>
            <w:right w:w="90" w:type="dxa"/>
          </w:tcMar>
          <w:vAlign w:val="center"/>
        </w:tcPr>
        <w:p w14:paraId="4FE6EE8F" w14:textId="77777777" w:rsidR="00231A39" w:rsidRDefault="00231A39">
          <w:pPr>
            <w:ind w:left="1340"/>
          </w:pPr>
          <w:r>
            <w:rPr>
              <w:noProof/>
            </w:rPr>
            <w:drawing>
              <wp:inline distT="114300" distB="114300" distL="114300" distR="114300" wp14:anchorId="4B59A49D" wp14:editId="490D0B21">
                <wp:extent cx="676275" cy="447675"/>
                <wp:effectExtent l="0" t="0" r="0" b="0"/>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7901" t="-12162" r="-4305" b="-12017"/>
                        <a:stretch>
                          <a:fillRect/>
                        </a:stretch>
                      </pic:blipFill>
                      <pic:spPr>
                        <a:xfrm>
                          <a:off x="0" y="0"/>
                          <a:ext cx="676275" cy="447675"/>
                        </a:xfrm>
                        <a:prstGeom prst="rect">
                          <a:avLst/>
                        </a:prstGeom>
                        <a:ln/>
                      </pic:spPr>
                    </pic:pic>
                  </a:graphicData>
                </a:graphic>
              </wp:inline>
            </w:drawing>
          </w:r>
        </w:p>
      </w:tc>
      <w:tc>
        <w:tcPr>
          <w:tcW w:w="9440" w:type="dxa"/>
          <w:shd w:val="clear" w:color="auto" w:fill="1A4480"/>
          <w:tcMar>
            <w:top w:w="100" w:type="dxa"/>
            <w:left w:w="100" w:type="dxa"/>
            <w:bottom w:w="100" w:type="dxa"/>
            <w:right w:w="100" w:type="dxa"/>
          </w:tcMar>
          <w:vAlign w:val="center"/>
        </w:tcPr>
        <w:p w14:paraId="6F00634B" w14:textId="34A1A513" w:rsidR="005C780F" w:rsidRPr="005C780F" w:rsidRDefault="005C780F" w:rsidP="005C780F">
          <w:pPr>
            <w:pStyle w:val="Header"/>
            <w:spacing w:before="80" w:after="80" w:line="288" w:lineRule="auto"/>
            <w:ind w:left="518" w:right="1310"/>
            <w:jc w:val="right"/>
            <w:rPr>
              <w:b/>
              <w:bCs/>
              <w:lang w:val="en-US"/>
            </w:rPr>
          </w:pPr>
          <w:r w:rsidRPr="005C780F">
            <w:rPr>
              <w:bCs/>
              <w:lang w:val="en-US"/>
            </w:rPr>
            <w:t>FedRAMP</w:t>
          </w:r>
          <w:r w:rsidRPr="005C780F">
            <w:rPr>
              <w:bCs/>
              <w:vertAlign w:val="superscript"/>
              <w:lang w:val="en-US"/>
            </w:rPr>
            <w:t>®</w:t>
          </w:r>
          <w:r w:rsidRPr="005C780F">
            <w:rPr>
              <w:bCs/>
              <w:lang w:val="en-US"/>
            </w:rPr>
            <w:t xml:space="preserve"> System Security Plan (SSP)</w:t>
          </w:r>
          <w:r>
            <w:rPr>
              <w:bCs/>
              <w:lang w:val="en-US"/>
            </w:rPr>
            <w:t xml:space="preserve"> </w:t>
          </w:r>
          <w:r w:rsidRPr="005C780F">
            <w:rPr>
              <w:bCs/>
              <w:lang w:val="en-US"/>
            </w:rPr>
            <w:t>Appendix A: Low FedRAMP Security Controls</w:t>
          </w:r>
        </w:p>
        <w:p w14:paraId="26DDB053" w14:textId="19D8490F" w:rsidR="00231A39" w:rsidRDefault="000F0619" w:rsidP="00323664">
          <w:pPr>
            <w:pStyle w:val="Header"/>
            <w:spacing w:before="80" w:after="80" w:line="288" w:lineRule="auto"/>
            <w:ind w:left="518" w:right="1310"/>
            <w:jc w:val="right"/>
          </w:pPr>
          <w:r w:rsidRPr="000F0619">
            <w:rPr>
              <w:sz w:val="15"/>
              <w:szCs w:val="15"/>
            </w:rPr>
            <w:t>{{SSP|SECURITYPLAN.CSPORGNAME</w:t>
          </w:r>
          <w:proofErr w:type="gramStart"/>
          <w:r w:rsidRPr="000F0619">
            <w:rPr>
              <w:sz w:val="15"/>
              <w:szCs w:val="15"/>
            </w:rPr>
            <w:t>}}  |</w:t>
          </w:r>
          <w:proofErr w:type="gramEnd"/>
          <w:r w:rsidRPr="000F0619">
            <w:rPr>
              <w:sz w:val="15"/>
              <w:szCs w:val="15"/>
            </w:rPr>
            <w:t xml:space="preserve">  {{SSP|SECURITYPLAN.SYSTEMNAME}}  |  {{SSP|SECURITYPLAN.VERSION}}  |  {{SSP|SECURITYPLAN.DATESUBMITTED}}</w:t>
          </w:r>
        </w:p>
      </w:tc>
    </w:tr>
  </w:tbl>
  <w:p w14:paraId="33151880" w14:textId="77777777" w:rsidR="00231A39" w:rsidRDefault="00231A39" w:rsidP="00E73671">
    <w:pPr>
      <w:tabs>
        <w:tab w:val="left" w:pos="3645"/>
        <w:tab w:val="left" w:pos="6463"/>
      </w:tabs>
      <w:spacing w:after="360"/>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61865"/>
    <w:multiLevelType w:val="multilevel"/>
    <w:tmpl w:val="2CFE90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F27847"/>
    <w:multiLevelType w:val="multilevel"/>
    <w:tmpl w:val="02A48F9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081248BE"/>
    <w:multiLevelType w:val="hybridMultilevel"/>
    <w:tmpl w:val="8E70F308"/>
    <w:lvl w:ilvl="0" w:tplc="04090001">
      <w:start w:val="1"/>
      <w:numFmt w:val="bullet"/>
      <w:lvlText w:val=""/>
      <w:lvlJc w:val="left"/>
      <w:pPr>
        <w:ind w:left="1485" w:hanging="360"/>
      </w:pPr>
      <w:rPr>
        <w:rFonts w:ascii="Symbol" w:hAnsi="Symbol" w:hint="default"/>
      </w:rPr>
    </w:lvl>
    <w:lvl w:ilvl="1" w:tplc="04090003">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 w15:restartNumberingAfterBreak="0">
    <w:nsid w:val="0E446BF2"/>
    <w:multiLevelType w:val="multilevel"/>
    <w:tmpl w:val="F376BF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E8C4E4E"/>
    <w:multiLevelType w:val="multilevel"/>
    <w:tmpl w:val="B73860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65B60C3"/>
    <w:multiLevelType w:val="multilevel"/>
    <w:tmpl w:val="D98E98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7747DDC"/>
    <w:multiLevelType w:val="multilevel"/>
    <w:tmpl w:val="518843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8B86DFB"/>
    <w:multiLevelType w:val="multilevel"/>
    <w:tmpl w:val="CF56A162"/>
    <w:lvl w:ilvl="0">
      <w:start w:val="1"/>
      <w:numFmt w:val="upperLetter"/>
      <w:pStyle w:val="Appendix1"/>
      <w:suff w:val="space"/>
      <w:lvlText w:val="Appendix %1  "/>
      <w:lvlJc w:val="left"/>
      <w:pPr>
        <w:ind w:left="432" w:hanging="432"/>
      </w:pPr>
      <w:rPr>
        <w:rFonts w:hint="default"/>
      </w:rPr>
    </w:lvl>
    <w:lvl w:ilvl="1">
      <w:start w:val="1"/>
      <w:numFmt w:val="decimal"/>
      <w:suff w:val="space"/>
      <w:lvlText w:val=" %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D4F1A56"/>
    <w:multiLevelType w:val="multilevel"/>
    <w:tmpl w:val="31863602"/>
    <w:lvl w:ilvl="0">
      <w:start w:val="1"/>
      <w:numFmt w:val="decimal"/>
      <w:lvlText w:val="%1."/>
      <w:lvlJc w:val="left"/>
      <w:pPr>
        <w:ind w:left="720" w:hanging="360"/>
      </w:pPr>
    </w:lvl>
    <w:lvl w:ilvl="1">
      <w:start w:val="1"/>
      <w:numFmt w:val="decimal"/>
      <w:lvlText w:val="%1.%2"/>
      <w:lvlJc w:val="left"/>
      <w:pPr>
        <w:ind w:left="900" w:hanging="5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 w15:restartNumberingAfterBreak="0">
    <w:nsid w:val="1FC6251C"/>
    <w:multiLevelType w:val="multilevel"/>
    <w:tmpl w:val="B59821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98B6223"/>
    <w:multiLevelType w:val="multilevel"/>
    <w:tmpl w:val="24FE89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CAF6BD5"/>
    <w:multiLevelType w:val="multilevel"/>
    <w:tmpl w:val="280E17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FFB6508"/>
    <w:multiLevelType w:val="multilevel"/>
    <w:tmpl w:val="04090025"/>
    <w:lvl w:ilvl="0">
      <w:start w:val="1"/>
      <w:numFmt w:val="decimal"/>
      <w:lvlText w:val="%1"/>
      <w:lvlJc w:val="left"/>
      <w:pPr>
        <w:ind w:left="432" w:hanging="432"/>
      </w:pPr>
    </w:lvl>
    <w:lvl w:ilvl="1">
      <w:start w:val="1"/>
      <w:numFmt w:val="decimal"/>
      <w:pStyle w:val="Heading2"/>
      <w:lvlText w:val="%1.%2"/>
      <w:lvlJc w:val="left"/>
      <w:pPr>
        <w:ind w:left="480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3083601C"/>
    <w:multiLevelType w:val="multilevel"/>
    <w:tmpl w:val="D812C61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0EB5C0D"/>
    <w:multiLevelType w:val="multilevel"/>
    <w:tmpl w:val="63A400D0"/>
    <w:lvl w:ilvl="0">
      <w:start w:val="1"/>
      <w:numFmt w:val="decimal"/>
      <w:lvlText w:val="%1."/>
      <w:lvlJc w:val="left"/>
      <w:pPr>
        <w:ind w:left="720" w:hanging="360"/>
      </w:pPr>
    </w:lvl>
    <w:lvl w:ilvl="1">
      <w:start w:val="1"/>
      <w:numFmt w:val="decimal"/>
      <w:lvlText w:val="%1.%2"/>
      <w:lvlJc w:val="left"/>
      <w:pPr>
        <w:ind w:left="900" w:hanging="5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5" w15:restartNumberingAfterBreak="0">
    <w:nsid w:val="326A5751"/>
    <w:multiLevelType w:val="multilevel"/>
    <w:tmpl w:val="F0D4A4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38824FF"/>
    <w:multiLevelType w:val="hybridMultilevel"/>
    <w:tmpl w:val="1AD85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597D5E"/>
    <w:multiLevelType w:val="multilevel"/>
    <w:tmpl w:val="C1A8CE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7242293"/>
    <w:multiLevelType w:val="multilevel"/>
    <w:tmpl w:val="1F6CE37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39A778FC"/>
    <w:multiLevelType w:val="hybridMultilevel"/>
    <w:tmpl w:val="204E9952"/>
    <w:lvl w:ilvl="0" w:tplc="7ECA7B64">
      <w:start w:val="1"/>
      <w:numFmt w:val="decimal"/>
      <w:lvlText w:val="(%1)"/>
      <w:lvlJc w:val="left"/>
      <w:pPr>
        <w:ind w:left="1660" w:hanging="360"/>
      </w:pPr>
      <w:rPr>
        <w:rFonts w:hint="default"/>
      </w:rPr>
    </w:lvl>
    <w:lvl w:ilvl="1" w:tplc="04090019">
      <w:start w:val="1"/>
      <w:numFmt w:val="lowerLetter"/>
      <w:lvlText w:val="%2."/>
      <w:lvlJc w:val="left"/>
      <w:pPr>
        <w:ind w:left="2380" w:hanging="360"/>
      </w:pPr>
    </w:lvl>
    <w:lvl w:ilvl="2" w:tplc="0409001B" w:tentative="1">
      <w:start w:val="1"/>
      <w:numFmt w:val="lowerRoman"/>
      <w:lvlText w:val="%3."/>
      <w:lvlJc w:val="right"/>
      <w:pPr>
        <w:ind w:left="3100" w:hanging="180"/>
      </w:pPr>
    </w:lvl>
    <w:lvl w:ilvl="3" w:tplc="0409000F" w:tentative="1">
      <w:start w:val="1"/>
      <w:numFmt w:val="decimal"/>
      <w:lvlText w:val="%4."/>
      <w:lvlJc w:val="left"/>
      <w:pPr>
        <w:ind w:left="3820" w:hanging="360"/>
      </w:pPr>
    </w:lvl>
    <w:lvl w:ilvl="4" w:tplc="04090019" w:tentative="1">
      <w:start w:val="1"/>
      <w:numFmt w:val="lowerLetter"/>
      <w:lvlText w:val="%5."/>
      <w:lvlJc w:val="left"/>
      <w:pPr>
        <w:ind w:left="4540" w:hanging="360"/>
      </w:pPr>
    </w:lvl>
    <w:lvl w:ilvl="5" w:tplc="0409001B" w:tentative="1">
      <w:start w:val="1"/>
      <w:numFmt w:val="lowerRoman"/>
      <w:lvlText w:val="%6."/>
      <w:lvlJc w:val="right"/>
      <w:pPr>
        <w:ind w:left="5260" w:hanging="180"/>
      </w:pPr>
    </w:lvl>
    <w:lvl w:ilvl="6" w:tplc="0409000F" w:tentative="1">
      <w:start w:val="1"/>
      <w:numFmt w:val="decimal"/>
      <w:lvlText w:val="%7."/>
      <w:lvlJc w:val="left"/>
      <w:pPr>
        <w:ind w:left="5980" w:hanging="360"/>
      </w:pPr>
    </w:lvl>
    <w:lvl w:ilvl="7" w:tplc="04090019" w:tentative="1">
      <w:start w:val="1"/>
      <w:numFmt w:val="lowerLetter"/>
      <w:lvlText w:val="%8."/>
      <w:lvlJc w:val="left"/>
      <w:pPr>
        <w:ind w:left="6700" w:hanging="360"/>
      </w:pPr>
    </w:lvl>
    <w:lvl w:ilvl="8" w:tplc="0409001B" w:tentative="1">
      <w:start w:val="1"/>
      <w:numFmt w:val="lowerRoman"/>
      <w:lvlText w:val="%9."/>
      <w:lvlJc w:val="right"/>
      <w:pPr>
        <w:ind w:left="7420" w:hanging="180"/>
      </w:pPr>
    </w:lvl>
  </w:abstractNum>
  <w:abstractNum w:abstractNumId="20" w15:restartNumberingAfterBreak="0">
    <w:nsid w:val="3A3A06FF"/>
    <w:multiLevelType w:val="multilevel"/>
    <w:tmpl w:val="47C006B6"/>
    <w:styleLink w:val="CurrentList1"/>
    <w:lvl w:ilvl="0">
      <w:start w:val="1"/>
      <w:numFmt w:val="decimal"/>
      <w:lvlText w:val="%1."/>
      <w:lvlJc w:val="left"/>
      <w:pPr>
        <w:ind w:left="720" w:hanging="360"/>
      </w:p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AB851AD"/>
    <w:multiLevelType w:val="multilevel"/>
    <w:tmpl w:val="633693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00012FD"/>
    <w:multiLevelType w:val="multilevel"/>
    <w:tmpl w:val="2DEC1C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2FE58FE"/>
    <w:multiLevelType w:val="hybridMultilevel"/>
    <w:tmpl w:val="79205054"/>
    <w:lvl w:ilvl="0" w:tplc="DF9C0CAC">
      <w:start w:val="1"/>
      <w:numFmt w:val="lowerLetter"/>
      <w:lvlText w:val="(%1)"/>
      <w:lvlJc w:val="left"/>
      <w:pPr>
        <w:ind w:left="1300" w:hanging="5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9E34BB1"/>
    <w:multiLevelType w:val="hybridMultilevel"/>
    <w:tmpl w:val="1C1A73A0"/>
    <w:lvl w:ilvl="0" w:tplc="18501CDA">
      <w:start w:val="1"/>
      <w:numFmt w:val="lowerLetter"/>
      <w:lvlText w:val="(%1)"/>
      <w:lvlJc w:val="left"/>
      <w:pPr>
        <w:ind w:left="1300" w:hanging="5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EC770F6"/>
    <w:multiLevelType w:val="hybridMultilevel"/>
    <w:tmpl w:val="C43A8BD8"/>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cs="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cs="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cs="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26" w15:restartNumberingAfterBreak="0">
    <w:nsid w:val="4EEF61ED"/>
    <w:multiLevelType w:val="multilevel"/>
    <w:tmpl w:val="016E42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F164A9A"/>
    <w:multiLevelType w:val="hybridMultilevel"/>
    <w:tmpl w:val="6650A8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B70272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2D44B1"/>
    <w:multiLevelType w:val="multilevel"/>
    <w:tmpl w:val="F3743B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741E05F4"/>
    <w:multiLevelType w:val="multilevel"/>
    <w:tmpl w:val="21F2AB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1" w15:restartNumberingAfterBreak="0">
    <w:nsid w:val="75225995"/>
    <w:multiLevelType w:val="hybridMultilevel"/>
    <w:tmpl w:val="060AF7DE"/>
    <w:lvl w:ilvl="0" w:tplc="04090001">
      <w:start w:val="1"/>
      <w:numFmt w:val="bullet"/>
      <w:lvlText w:val=""/>
      <w:lvlJc w:val="left"/>
      <w:pPr>
        <w:ind w:left="1400" w:hanging="360"/>
      </w:pPr>
      <w:rPr>
        <w:rFonts w:ascii="Symbol" w:hAnsi="Symbol" w:hint="default"/>
      </w:rPr>
    </w:lvl>
    <w:lvl w:ilvl="1" w:tplc="04090003">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32" w15:restartNumberingAfterBreak="0">
    <w:nsid w:val="77C62862"/>
    <w:multiLevelType w:val="multilevel"/>
    <w:tmpl w:val="019865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E362DDA"/>
    <w:multiLevelType w:val="hybridMultilevel"/>
    <w:tmpl w:val="E2602BFA"/>
    <w:lvl w:ilvl="0" w:tplc="D4208348">
      <w:start w:val="1"/>
      <w:numFmt w:val="decimal"/>
      <w:lvlText w:val="(%1)"/>
      <w:lvlJc w:val="left"/>
      <w:pPr>
        <w:ind w:left="2160" w:hanging="860"/>
      </w:pPr>
      <w:rPr>
        <w:rFonts w:hint="default"/>
      </w:rPr>
    </w:lvl>
    <w:lvl w:ilvl="1" w:tplc="04090019" w:tentative="1">
      <w:start w:val="1"/>
      <w:numFmt w:val="lowerLetter"/>
      <w:lvlText w:val="%2."/>
      <w:lvlJc w:val="left"/>
      <w:pPr>
        <w:ind w:left="2380" w:hanging="360"/>
      </w:pPr>
    </w:lvl>
    <w:lvl w:ilvl="2" w:tplc="0409001B" w:tentative="1">
      <w:start w:val="1"/>
      <w:numFmt w:val="lowerRoman"/>
      <w:lvlText w:val="%3."/>
      <w:lvlJc w:val="right"/>
      <w:pPr>
        <w:ind w:left="3100" w:hanging="180"/>
      </w:pPr>
    </w:lvl>
    <w:lvl w:ilvl="3" w:tplc="0409000F" w:tentative="1">
      <w:start w:val="1"/>
      <w:numFmt w:val="decimal"/>
      <w:lvlText w:val="%4."/>
      <w:lvlJc w:val="left"/>
      <w:pPr>
        <w:ind w:left="3820" w:hanging="360"/>
      </w:pPr>
    </w:lvl>
    <w:lvl w:ilvl="4" w:tplc="04090019" w:tentative="1">
      <w:start w:val="1"/>
      <w:numFmt w:val="lowerLetter"/>
      <w:lvlText w:val="%5."/>
      <w:lvlJc w:val="left"/>
      <w:pPr>
        <w:ind w:left="4540" w:hanging="360"/>
      </w:pPr>
    </w:lvl>
    <w:lvl w:ilvl="5" w:tplc="0409001B" w:tentative="1">
      <w:start w:val="1"/>
      <w:numFmt w:val="lowerRoman"/>
      <w:lvlText w:val="%6."/>
      <w:lvlJc w:val="right"/>
      <w:pPr>
        <w:ind w:left="5260" w:hanging="180"/>
      </w:pPr>
    </w:lvl>
    <w:lvl w:ilvl="6" w:tplc="0409000F" w:tentative="1">
      <w:start w:val="1"/>
      <w:numFmt w:val="decimal"/>
      <w:lvlText w:val="%7."/>
      <w:lvlJc w:val="left"/>
      <w:pPr>
        <w:ind w:left="5980" w:hanging="360"/>
      </w:pPr>
    </w:lvl>
    <w:lvl w:ilvl="7" w:tplc="04090019" w:tentative="1">
      <w:start w:val="1"/>
      <w:numFmt w:val="lowerLetter"/>
      <w:lvlText w:val="%8."/>
      <w:lvlJc w:val="left"/>
      <w:pPr>
        <w:ind w:left="6700" w:hanging="360"/>
      </w:pPr>
    </w:lvl>
    <w:lvl w:ilvl="8" w:tplc="0409001B" w:tentative="1">
      <w:start w:val="1"/>
      <w:numFmt w:val="lowerRoman"/>
      <w:lvlText w:val="%9."/>
      <w:lvlJc w:val="right"/>
      <w:pPr>
        <w:ind w:left="7420" w:hanging="180"/>
      </w:pPr>
    </w:lvl>
  </w:abstractNum>
  <w:num w:numId="1" w16cid:durableId="395006761">
    <w:abstractNumId w:val="20"/>
  </w:num>
  <w:num w:numId="2" w16cid:durableId="66999901">
    <w:abstractNumId w:val="7"/>
  </w:num>
  <w:num w:numId="3" w16cid:durableId="50885417">
    <w:abstractNumId w:val="12"/>
  </w:num>
  <w:num w:numId="4" w16cid:durableId="1486047702">
    <w:abstractNumId w:val="10"/>
  </w:num>
  <w:num w:numId="5" w16cid:durableId="1372462961">
    <w:abstractNumId w:val="1"/>
  </w:num>
  <w:num w:numId="6" w16cid:durableId="694310381">
    <w:abstractNumId w:val="32"/>
  </w:num>
  <w:num w:numId="7" w16cid:durableId="859126314">
    <w:abstractNumId w:val="13"/>
  </w:num>
  <w:num w:numId="8" w16cid:durableId="2021617405">
    <w:abstractNumId w:val="6"/>
  </w:num>
  <w:num w:numId="9" w16cid:durableId="550700114">
    <w:abstractNumId w:val="29"/>
  </w:num>
  <w:num w:numId="10" w16cid:durableId="1569724088">
    <w:abstractNumId w:val="11"/>
  </w:num>
  <w:num w:numId="11" w16cid:durableId="1527717404">
    <w:abstractNumId w:val="5"/>
  </w:num>
  <w:num w:numId="12" w16cid:durableId="1620796662">
    <w:abstractNumId w:val="3"/>
  </w:num>
  <w:num w:numId="13" w16cid:durableId="2050177752">
    <w:abstractNumId w:val="14"/>
  </w:num>
  <w:num w:numId="14" w16cid:durableId="1154836696">
    <w:abstractNumId w:val="22"/>
  </w:num>
  <w:num w:numId="15" w16cid:durableId="23872147">
    <w:abstractNumId w:val="15"/>
  </w:num>
  <w:num w:numId="16" w16cid:durableId="929579706">
    <w:abstractNumId w:val="26"/>
  </w:num>
  <w:num w:numId="17" w16cid:durableId="378553953">
    <w:abstractNumId w:val="21"/>
  </w:num>
  <w:num w:numId="18" w16cid:durableId="991564073">
    <w:abstractNumId w:val="4"/>
  </w:num>
  <w:num w:numId="19" w16cid:durableId="2084641584">
    <w:abstractNumId w:val="0"/>
  </w:num>
  <w:num w:numId="20" w16cid:durableId="131339079">
    <w:abstractNumId w:val="9"/>
  </w:num>
  <w:num w:numId="21" w16cid:durableId="1597440498">
    <w:abstractNumId w:val="17"/>
  </w:num>
  <w:num w:numId="22" w16cid:durableId="865828682">
    <w:abstractNumId w:val="8"/>
  </w:num>
  <w:num w:numId="23" w16cid:durableId="825779175">
    <w:abstractNumId w:val="28"/>
  </w:num>
  <w:num w:numId="24" w16cid:durableId="971667868">
    <w:abstractNumId w:val="2"/>
  </w:num>
  <w:num w:numId="25" w16cid:durableId="812604664">
    <w:abstractNumId w:val="25"/>
  </w:num>
  <w:num w:numId="26" w16cid:durableId="1460418398">
    <w:abstractNumId w:val="27"/>
  </w:num>
  <w:num w:numId="27" w16cid:durableId="1077901249">
    <w:abstractNumId w:val="31"/>
  </w:num>
  <w:num w:numId="28" w16cid:durableId="1887718910">
    <w:abstractNumId w:val="24"/>
  </w:num>
  <w:num w:numId="29" w16cid:durableId="1525438195">
    <w:abstractNumId w:val="19"/>
  </w:num>
  <w:num w:numId="30" w16cid:durableId="1862737365">
    <w:abstractNumId w:val="23"/>
  </w:num>
  <w:num w:numId="31" w16cid:durableId="785124923">
    <w:abstractNumId w:val="33"/>
  </w:num>
  <w:num w:numId="32" w16cid:durableId="259947821">
    <w:abstractNumId w:val="16"/>
  </w:num>
  <w:num w:numId="33" w16cid:durableId="2128498319">
    <w:abstractNumId w:val="18"/>
  </w:num>
  <w:num w:numId="34" w16cid:durableId="165370083">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7D3"/>
    <w:rsid w:val="000108DF"/>
    <w:rsid w:val="00010989"/>
    <w:rsid w:val="000213DE"/>
    <w:rsid w:val="0005297D"/>
    <w:rsid w:val="00054E5B"/>
    <w:rsid w:val="00082179"/>
    <w:rsid w:val="00090ABD"/>
    <w:rsid w:val="000917AF"/>
    <w:rsid w:val="00092FB4"/>
    <w:rsid w:val="000D0C3C"/>
    <w:rsid w:val="000E180F"/>
    <w:rsid w:val="000F0619"/>
    <w:rsid w:val="00127CB0"/>
    <w:rsid w:val="001332F8"/>
    <w:rsid w:val="0014170B"/>
    <w:rsid w:val="0016414B"/>
    <w:rsid w:val="001732C1"/>
    <w:rsid w:val="0019750E"/>
    <w:rsid w:val="001A322A"/>
    <w:rsid w:val="001C5E17"/>
    <w:rsid w:val="002168CF"/>
    <w:rsid w:val="00231A39"/>
    <w:rsid w:val="002500A4"/>
    <w:rsid w:val="0026717D"/>
    <w:rsid w:val="002708C8"/>
    <w:rsid w:val="00323664"/>
    <w:rsid w:val="003266C9"/>
    <w:rsid w:val="003373DC"/>
    <w:rsid w:val="00355027"/>
    <w:rsid w:val="00371152"/>
    <w:rsid w:val="00377477"/>
    <w:rsid w:val="003C40DC"/>
    <w:rsid w:val="003E39CC"/>
    <w:rsid w:val="003E3ABD"/>
    <w:rsid w:val="00452EF4"/>
    <w:rsid w:val="00466537"/>
    <w:rsid w:val="004877E5"/>
    <w:rsid w:val="004A71C3"/>
    <w:rsid w:val="004D4C76"/>
    <w:rsid w:val="0050465E"/>
    <w:rsid w:val="00505EB8"/>
    <w:rsid w:val="00511306"/>
    <w:rsid w:val="00532D60"/>
    <w:rsid w:val="005333B7"/>
    <w:rsid w:val="00537614"/>
    <w:rsid w:val="00545FCF"/>
    <w:rsid w:val="005624F7"/>
    <w:rsid w:val="00564ABF"/>
    <w:rsid w:val="00580972"/>
    <w:rsid w:val="00591884"/>
    <w:rsid w:val="005C0260"/>
    <w:rsid w:val="005C71B9"/>
    <w:rsid w:val="005C780F"/>
    <w:rsid w:val="005D6ED0"/>
    <w:rsid w:val="005E69D3"/>
    <w:rsid w:val="00610E22"/>
    <w:rsid w:val="00613C20"/>
    <w:rsid w:val="006958EC"/>
    <w:rsid w:val="00696CE1"/>
    <w:rsid w:val="006D46F8"/>
    <w:rsid w:val="006F25B1"/>
    <w:rsid w:val="00703E16"/>
    <w:rsid w:val="00720415"/>
    <w:rsid w:val="00721F5B"/>
    <w:rsid w:val="00724225"/>
    <w:rsid w:val="00736317"/>
    <w:rsid w:val="007552E6"/>
    <w:rsid w:val="00763F8F"/>
    <w:rsid w:val="007C5659"/>
    <w:rsid w:val="007D1877"/>
    <w:rsid w:val="008047D5"/>
    <w:rsid w:val="008830A8"/>
    <w:rsid w:val="0088478B"/>
    <w:rsid w:val="008938BD"/>
    <w:rsid w:val="008A2F8A"/>
    <w:rsid w:val="008A49DB"/>
    <w:rsid w:val="009042AD"/>
    <w:rsid w:val="00906B3B"/>
    <w:rsid w:val="00996133"/>
    <w:rsid w:val="0099624E"/>
    <w:rsid w:val="009A30E3"/>
    <w:rsid w:val="009C1A96"/>
    <w:rsid w:val="009C7CAF"/>
    <w:rsid w:val="009E043E"/>
    <w:rsid w:val="009F3EDF"/>
    <w:rsid w:val="00A42CAF"/>
    <w:rsid w:val="00A94D51"/>
    <w:rsid w:val="00B4516C"/>
    <w:rsid w:val="00B51CEE"/>
    <w:rsid w:val="00B5584F"/>
    <w:rsid w:val="00B573A3"/>
    <w:rsid w:val="00B65C28"/>
    <w:rsid w:val="00B66995"/>
    <w:rsid w:val="00BA19CF"/>
    <w:rsid w:val="00BB1A4A"/>
    <w:rsid w:val="00BB2BC4"/>
    <w:rsid w:val="00BB34AB"/>
    <w:rsid w:val="00BD0903"/>
    <w:rsid w:val="00BE3268"/>
    <w:rsid w:val="00BF46FF"/>
    <w:rsid w:val="00C17FA4"/>
    <w:rsid w:val="00C2255A"/>
    <w:rsid w:val="00C41307"/>
    <w:rsid w:val="00C7419B"/>
    <w:rsid w:val="00C95DDB"/>
    <w:rsid w:val="00CA4C66"/>
    <w:rsid w:val="00CC14E8"/>
    <w:rsid w:val="00CD0FDC"/>
    <w:rsid w:val="00CD4BAB"/>
    <w:rsid w:val="00CF55D7"/>
    <w:rsid w:val="00D06B0E"/>
    <w:rsid w:val="00D360CD"/>
    <w:rsid w:val="00D54556"/>
    <w:rsid w:val="00D549B7"/>
    <w:rsid w:val="00D84FF5"/>
    <w:rsid w:val="00DA6E71"/>
    <w:rsid w:val="00DB36A6"/>
    <w:rsid w:val="00DC240B"/>
    <w:rsid w:val="00DC4E45"/>
    <w:rsid w:val="00E00187"/>
    <w:rsid w:val="00E73671"/>
    <w:rsid w:val="00EE4872"/>
    <w:rsid w:val="00EE7F32"/>
    <w:rsid w:val="00F13B9B"/>
    <w:rsid w:val="00F30DAF"/>
    <w:rsid w:val="00F457D3"/>
    <w:rsid w:val="00F61303"/>
    <w:rsid w:val="00F64F11"/>
    <w:rsid w:val="00F9286B"/>
    <w:rsid w:val="00FA045E"/>
    <w:rsid w:val="00FA2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19460"/>
  <w15:docId w15:val="{9FBF3D7B-DB9B-924C-AF6C-E863C5E07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454545"/>
        <w:lang w:val="en" w:eastAsia="en-US" w:bidi="ar-SA"/>
      </w:rPr>
    </w:rPrDefault>
    <w:pPrDefault>
      <w:pPr>
        <w:spacing w:before="80" w:after="16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sdException w:name="Smart Link" w:semiHidden="1" w:unhideWhenUsed="1"/>
  </w:latentStyles>
  <w:style w:type="paragraph" w:default="1" w:styleId="Normal">
    <w:name w:val="Normal"/>
    <w:qFormat/>
    <w:rsid w:val="005C0260"/>
    <w:rPr>
      <w:color w:val="454545" w:themeColor="text1"/>
      <w:sz w:val="22"/>
    </w:rPr>
  </w:style>
  <w:style w:type="paragraph" w:styleId="Heading1">
    <w:name w:val="heading 1"/>
    <w:basedOn w:val="Normal"/>
    <w:next w:val="Normal"/>
    <w:uiPriority w:val="9"/>
    <w:qFormat/>
    <w:rsid w:val="005D6ED0"/>
    <w:pPr>
      <w:keepNext/>
      <w:keepLines/>
      <w:widowControl w:val="0"/>
      <w:spacing w:before="720"/>
      <w:outlineLvl w:val="0"/>
    </w:pPr>
    <w:rPr>
      <w:color w:val="19447F" w:themeColor="accent2"/>
      <w:sz w:val="40"/>
      <w:szCs w:val="44"/>
    </w:rPr>
  </w:style>
  <w:style w:type="paragraph" w:styleId="Heading2">
    <w:name w:val="heading 2"/>
    <w:basedOn w:val="Normal"/>
    <w:next w:val="Normal"/>
    <w:unhideWhenUsed/>
    <w:qFormat/>
    <w:rsid w:val="005D6ED0"/>
    <w:pPr>
      <w:keepNext/>
      <w:keepLines/>
      <w:numPr>
        <w:ilvl w:val="1"/>
        <w:numId w:val="3"/>
      </w:numPr>
      <w:spacing w:before="480" w:after="240"/>
      <w:ind w:left="576"/>
      <w:outlineLvl w:val="1"/>
    </w:pPr>
    <w:rPr>
      <w:sz w:val="32"/>
      <w:szCs w:val="32"/>
    </w:rPr>
  </w:style>
  <w:style w:type="paragraph" w:styleId="Heading3">
    <w:name w:val="heading 3"/>
    <w:basedOn w:val="Normal"/>
    <w:next w:val="Normal"/>
    <w:unhideWhenUsed/>
    <w:qFormat/>
    <w:rsid w:val="005C0260"/>
    <w:pPr>
      <w:keepNext/>
      <w:keepLines/>
      <w:numPr>
        <w:ilvl w:val="2"/>
        <w:numId w:val="3"/>
      </w:numPr>
      <w:spacing w:before="480"/>
      <w:outlineLvl w:val="2"/>
    </w:pPr>
    <w:rPr>
      <w:b/>
      <w:sz w:val="24"/>
      <w:szCs w:val="24"/>
    </w:rPr>
  </w:style>
  <w:style w:type="paragraph" w:styleId="Heading4">
    <w:name w:val="heading 4"/>
    <w:basedOn w:val="Normal"/>
    <w:next w:val="Normal"/>
    <w:uiPriority w:val="9"/>
    <w:unhideWhenUsed/>
    <w:qFormat/>
    <w:rsid w:val="00F34D9E"/>
    <w:pPr>
      <w:keepNext/>
      <w:keepLines/>
      <w:numPr>
        <w:ilvl w:val="3"/>
        <w:numId w:val="3"/>
      </w:numPr>
      <w:spacing w:before="240" w:after="120"/>
      <w:outlineLvl w:val="3"/>
    </w:pPr>
    <w:rPr>
      <w:rFonts w:asciiTheme="majorHAnsi" w:eastAsia="Muli" w:hAnsiTheme="majorHAnsi" w:cstheme="majorHAnsi"/>
      <w:b/>
    </w:rPr>
  </w:style>
  <w:style w:type="paragraph" w:styleId="Heading5">
    <w:name w:val="heading 5"/>
    <w:basedOn w:val="Normal"/>
    <w:next w:val="Normal"/>
    <w:uiPriority w:val="9"/>
    <w:semiHidden/>
    <w:unhideWhenUsed/>
    <w:qFormat/>
    <w:pPr>
      <w:keepNext/>
      <w:keepLines/>
      <w:numPr>
        <w:ilvl w:val="4"/>
        <w:numId w:val="3"/>
      </w:numPr>
      <w:spacing w:after="60"/>
      <w:outlineLvl w:val="4"/>
    </w:pPr>
    <w:rPr>
      <w:rFonts w:ascii="Muli" w:eastAsia="Muli" w:hAnsi="Muli" w:cs="Muli"/>
    </w:rPr>
  </w:style>
  <w:style w:type="paragraph" w:styleId="Heading6">
    <w:name w:val="heading 6"/>
    <w:basedOn w:val="Normal"/>
    <w:next w:val="Normal"/>
    <w:uiPriority w:val="9"/>
    <w:semiHidden/>
    <w:unhideWhenUsed/>
    <w:qFormat/>
    <w:pPr>
      <w:keepNext/>
      <w:keepLines/>
      <w:numPr>
        <w:ilvl w:val="5"/>
        <w:numId w:val="3"/>
      </w:numPr>
      <w:spacing w:before="200" w:after="0"/>
      <w:outlineLvl w:val="5"/>
    </w:pPr>
    <w:rPr>
      <w:rFonts w:ascii="Calibri" w:eastAsia="Calibri" w:hAnsi="Calibri" w:cs="Calibri"/>
      <w:i/>
      <w:color w:val="000F2F"/>
    </w:rPr>
  </w:style>
  <w:style w:type="paragraph" w:styleId="Heading7">
    <w:name w:val="heading 7"/>
    <w:basedOn w:val="Normal"/>
    <w:next w:val="Normal"/>
    <w:link w:val="Heading7Char"/>
    <w:uiPriority w:val="9"/>
    <w:semiHidden/>
    <w:unhideWhenUsed/>
    <w:qFormat/>
    <w:rsid w:val="004A71C3"/>
    <w:pPr>
      <w:keepNext/>
      <w:keepLines/>
      <w:numPr>
        <w:ilvl w:val="6"/>
        <w:numId w:val="3"/>
      </w:numPr>
      <w:spacing w:before="40" w:after="0"/>
      <w:outlineLvl w:val="6"/>
    </w:pPr>
    <w:rPr>
      <w:rFonts w:asciiTheme="majorHAnsi" w:eastAsiaTheme="majorEastAsia" w:hAnsiTheme="majorHAnsi" w:cstheme="majorBidi"/>
      <w:i/>
      <w:iCs/>
      <w:color w:val="0D4B62" w:themeColor="accent1" w:themeShade="7F"/>
    </w:rPr>
  </w:style>
  <w:style w:type="paragraph" w:styleId="Heading8">
    <w:name w:val="heading 8"/>
    <w:basedOn w:val="Normal"/>
    <w:next w:val="Normal"/>
    <w:link w:val="Heading8Char"/>
    <w:uiPriority w:val="9"/>
    <w:semiHidden/>
    <w:unhideWhenUsed/>
    <w:qFormat/>
    <w:rsid w:val="004A71C3"/>
    <w:pPr>
      <w:keepNext/>
      <w:keepLines/>
      <w:numPr>
        <w:ilvl w:val="7"/>
        <w:numId w:val="3"/>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9"/>
    <w:semiHidden/>
    <w:unhideWhenUsed/>
    <w:qFormat/>
    <w:rsid w:val="004A71C3"/>
    <w:pPr>
      <w:keepNext/>
      <w:keepLines/>
      <w:numPr>
        <w:ilvl w:val="8"/>
        <w:numId w:val="3"/>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C3ACE"/>
    <w:pPr>
      <w:keepNext/>
      <w:keepLines/>
      <w:spacing w:before="0" w:after="480" w:line="240" w:lineRule="auto"/>
      <w:jc w:val="center"/>
    </w:pPr>
    <w:rPr>
      <w:color w:val="1A98C5" w:themeColor="accent1"/>
      <w:sz w:val="78"/>
      <w:szCs w:val="78"/>
      <w:lang w:val="en-US"/>
    </w:rPr>
  </w:style>
  <w:style w:type="paragraph" w:styleId="Subtitle">
    <w:name w:val="Subtitle"/>
    <w:basedOn w:val="Normal"/>
    <w:next w:val="Normal"/>
    <w:link w:val="SubtitleChar"/>
    <w:uiPriority w:val="11"/>
    <w:qFormat/>
    <w:pPr>
      <w:keepNext/>
      <w:keepLines/>
      <w:spacing w:before="0" w:after="1120" w:line="240" w:lineRule="auto"/>
      <w:jc w:val="center"/>
    </w:pPr>
    <w:rPr>
      <w:b/>
      <w:color w:val="19447F"/>
      <w:sz w:val="36"/>
      <w:szCs w:val="36"/>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paragraph" w:customStyle="1" w:styleId="CoverMD">
    <w:name w:val="Cover MD"/>
    <w:basedOn w:val="Subtitle"/>
    <w:qFormat/>
    <w:rsid w:val="00F34D9E"/>
    <w:pPr>
      <w:spacing w:after="240"/>
    </w:pPr>
    <w:rPr>
      <w:b w:val="0"/>
      <w:sz w:val="32"/>
      <w:szCs w:val="32"/>
    </w:rPr>
  </w:style>
  <w:style w:type="paragraph" w:styleId="Header">
    <w:name w:val="header"/>
    <w:basedOn w:val="Normal"/>
    <w:link w:val="HeaderChar"/>
    <w:uiPriority w:val="99"/>
    <w:unhideWhenUsed/>
    <w:rsid w:val="00E73671"/>
    <w:pPr>
      <w:widowControl w:val="0"/>
      <w:pBdr>
        <w:top w:val="nil"/>
        <w:left w:val="nil"/>
        <w:bottom w:val="nil"/>
        <w:right w:val="nil"/>
        <w:between w:val="nil"/>
      </w:pBdr>
      <w:spacing w:after="0" w:line="240" w:lineRule="auto"/>
      <w:ind w:left="1350" w:right="1305"/>
    </w:pPr>
    <w:rPr>
      <w:color w:val="CCECFC"/>
      <w:sz w:val="18"/>
      <w:szCs w:val="18"/>
    </w:rPr>
  </w:style>
  <w:style w:type="character" w:customStyle="1" w:styleId="HeaderChar">
    <w:name w:val="Header Char"/>
    <w:basedOn w:val="DefaultParagraphFont"/>
    <w:link w:val="Header"/>
    <w:uiPriority w:val="99"/>
    <w:rsid w:val="00E73671"/>
    <w:rPr>
      <w:color w:val="CCECFC"/>
      <w:sz w:val="18"/>
      <w:szCs w:val="18"/>
    </w:rPr>
  </w:style>
  <w:style w:type="paragraph" w:styleId="Footer">
    <w:name w:val="footer"/>
    <w:basedOn w:val="Normal"/>
    <w:link w:val="FooterChar"/>
    <w:unhideWhenUsed/>
    <w:rsid w:val="00A63B42"/>
    <w:pPr>
      <w:tabs>
        <w:tab w:val="center" w:pos="4680"/>
        <w:tab w:val="right" w:pos="9360"/>
      </w:tabs>
      <w:spacing w:before="0" w:after="0" w:line="240" w:lineRule="auto"/>
    </w:pPr>
  </w:style>
  <w:style w:type="character" w:customStyle="1" w:styleId="FooterChar">
    <w:name w:val="Footer Char"/>
    <w:basedOn w:val="DefaultParagraphFont"/>
    <w:link w:val="Footer"/>
    <w:rsid w:val="00A63B42"/>
  </w:style>
  <w:style w:type="paragraph" w:styleId="TOCHeading">
    <w:name w:val="TOC Heading"/>
    <w:basedOn w:val="Subtitle"/>
    <w:next w:val="Normal"/>
    <w:uiPriority w:val="39"/>
    <w:unhideWhenUsed/>
    <w:qFormat/>
    <w:rsid w:val="00F34D9E"/>
    <w:pPr>
      <w:spacing w:before="360" w:after="360"/>
      <w:jc w:val="left"/>
    </w:pPr>
    <w:rPr>
      <w:b w:val="0"/>
      <w:color w:val="1A98C5" w:themeColor="accent1"/>
    </w:rPr>
  </w:style>
  <w:style w:type="paragraph" w:styleId="TOC1">
    <w:name w:val="toc 1"/>
    <w:basedOn w:val="Normal"/>
    <w:next w:val="Normal"/>
    <w:autoRedefine/>
    <w:unhideWhenUsed/>
    <w:rsid w:val="006958EC"/>
    <w:pPr>
      <w:tabs>
        <w:tab w:val="left" w:pos="360"/>
        <w:tab w:val="right" w:leader="dot" w:pos="9360"/>
      </w:tabs>
      <w:spacing w:after="100"/>
      <w:ind w:left="450" w:hanging="450"/>
    </w:pPr>
    <w:rPr>
      <w:noProof/>
      <w:sz w:val="21"/>
    </w:rPr>
  </w:style>
  <w:style w:type="paragraph" w:styleId="TOC2">
    <w:name w:val="toc 2"/>
    <w:basedOn w:val="Normal"/>
    <w:next w:val="Normal"/>
    <w:autoRedefine/>
    <w:unhideWhenUsed/>
    <w:rsid w:val="00DC3ACE"/>
    <w:pPr>
      <w:tabs>
        <w:tab w:val="right" w:leader="dot" w:pos="9360"/>
      </w:tabs>
      <w:spacing w:after="100"/>
      <w:ind w:left="360"/>
    </w:pPr>
    <w:rPr>
      <w:noProof/>
    </w:rPr>
  </w:style>
  <w:style w:type="paragraph" w:styleId="TOC3">
    <w:name w:val="toc 3"/>
    <w:basedOn w:val="Normal"/>
    <w:next w:val="Normal"/>
    <w:autoRedefine/>
    <w:unhideWhenUsed/>
    <w:rsid w:val="00D549B7"/>
    <w:pPr>
      <w:tabs>
        <w:tab w:val="right" w:leader="dot" w:pos="9350"/>
      </w:tabs>
      <w:spacing w:after="100"/>
      <w:ind w:left="380"/>
    </w:pPr>
  </w:style>
  <w:style w:type="character" w:styleId="Hyperlink">
    <w:name w:val="Hyperlink"/>
    <w:basedOn w:val="DefaultParagraphFont"/>
    <w:unhideWhenUsed/>
    <w:rsid w:val="00DC3ACE"/>
    <w:rPr>
      <w:color w:val="1A4480" w:themeColor="hyperlink"/>
      <w:u w:val="single"/>
    </w:rPr>
  </w:style>
  <w:style w:type="character" w:styleId="FollowedHyperlink">
    <w:name w:val="FollowedHyperlink"/>
    <w:basedOn w:val="DefaultParagraphFont"/>
    <w:uiPriority w:val="99"/>
    <w:semiHidden/>
    <w:unhideWhenUsed/>
    <w:rsid w:val="00F34D9E"/>
    <w:rPr>
      <w:color w:val="A00A0F" w:themeColor="followedHyperlink"/>
      <w:u w:val="single"/>
    </w:rPr>
  </w:style>
  <w:style w:type="paragraph" w:styleId="NormalWeb">
    <w:name w:val="Normal (Web)"/>
    <w:basedOn w:val="Normal"/>
    <w:uiPriority w:val="99"/>
    <w:unhideWhenUsed/>
    <w:rsid w:val="00F34D9E"/>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styleId="ListParagraph">
    <w:name w:val="List Paragraph"/>
    <w:basedOn w:val="Normal"/>
    <w:uiPriority w:val="34"/>
    <w:qFormat/>
    <w:rsid w:val="00F34D9E"/>
    <w:pPr>
      <w:ind w:left="720"/>
      <w:contextualSpacing/>
    </w:pPr>
  </w:style>
  <w:style w:type="table" w:styleId="PlainTable1">
    <w:name w:val="Plain Table 1"/>
    <w:basedOn w:val="TableNormal"/>
    <w:uiPriority w:val="41"/>
    <w:rsid w:val="00F34D9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34D9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A1A1"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A1A1"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A1A1"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A1A1"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F34D9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tyle1">
    <w:name w:val="Style1"/>
    <w:basedOn w:val="TableNormal"/>
    <w:uiPriority w:val="99"/>
    <w:rsid w:val="00F34D9E"/>
    <w:pPr>
      <w:spacing w:before="0" w:after="0" w:line="240" w:lineRule="auto"/>
    </w:pPr>
    <w:tblPr>
      <w:tblStyleRowBandSize w:val="1"/>
      <w:tblCellMar>
        <w:top w:w="216" w:type="dxa"/>
        <w:bottom w:w="216" w:type="dxa"/>
      </w:tblCellMar>
    </w:tblPr>
    <w:tblStylePr w:type="firstRow">
      <w:rPr>
        <w:color w:val="454545" w:themeColor="text1"/>
      </w:rPr>
      <w:tblPr/>
      <w:tcPr>
        <w:tcBorders>
          <w:bottom w:val="thinThickLargeGap" w:sz="24" w:space="0" w:color="FFFFFF" w:themeColor="background1"/>
        </w:tcBorders>
        <w:shd w:val="clear" w:color="auto" w:fill="CCECFC" w:themeFill="background2"/>
      </w:tcPr>
    </w:tblStylePr>
    <w:tblStylePr w:type="band1Horz">
      <w:tblPr/>
      <w:tcPr>
        <w:shd w:val="clear" w:color="auto" w:fill="F0F0F0" w:themeFill="accent5"/>
      </w:tcPr>
    </w:tblStylePr>
  </w:style>
  <w:style w:type="table" w:styleId="TableGrid">
    <w:name w:val="Table Grid"/>
    <w:basedOn w:val="TableNormal"/>
    <w:rsid w:val="00F34D9E"/>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93738E"/>
    <w:pPr>
      <w:spacing w:after="100"/>
      <w:ind w:left="600"/>
    </w:pPr>
  </w:style>
  <w:style w:type="table" w:customStyle="1" w:styleId="afd">
    <w:basedOn w:val="TableNormal"/>
    <w:pPr>
      <w:spacing w:before="0" w:after="0" w:line="240" w:lineRule="auto"/>
    </w:pPr>
    <w:tblPr>
      <w:tblStyleRowBandSize w:val="1"/>
      <w:tblStyleColBandSize w:val="1"/>
      <w:tblCellMar>
        <w:top w:w="216" w:type="dxa"/>
        <w:left w:w="100" w:type="dxa"/>
        <w:bottom w:w="216" w:type="dxa"/>
        <w:right w:w="100" w:type="dxa"/>
      </w:tblCellMar>
    </w:tblPr>
  </w:style>
  <w:style w:type="table" w:customStyle="1" w:styleId="afe">
    <w:basedOn w:val="TableNormal"/>
    <w:pPr>
      <w:spacing w:before="0" w:after="0" w:line="240" w:lineRule="auto"/>
    </w:pPr>
    <w:tblPr>
      <w:tblStyleRowBandSize w:val="1"/>
      <w:tblStyleColBandSize w:val="1"/>
      <w:tblCellMar>
        <w:top w:w="115" w:type="dxa"/>
        <w:left w:w="100" w:type="dxa"/>
        <w:bottom w:w="115" w:type="dxa"/>
        <w:right w:w="100" w:type="dxa"/>
      </w:tblCellMar>
    </w:tblPr>
    <w:tblStylePr w:type="firstRow">
      <w:rPr>
        <w:color w:val="454545"/>
      </w:rPr>
      <w:tblPr/>
      <w:tcPr>
        <w:tcBorders>
          <w:bottom w:val="single" w:sz="24" w:space="0" w:color="FFFFFF"/>
        </w:tcBorders>
        <w:shd w:val="clear" w:color="auto" w:fill="CCECFC"/>
      </w:tcPr>
    </w:tblStylePr>
    <w:tblStylePr w:type="band1Horz">
      <w:tblPr/>
      <w:tcPr>
        <w:shd w:val="clear" w:color="auto" w:fill="F0F0F0"/>
      </w:tcPr>
    </w:tblStylePr>
  </w:style>
  <w:style w:type="table" w:customStyle="1" w:styleId="aff">
    <w:basedOn w:val="TableNormal"/>
    <w:pPr>
      <w:spacing w:before="0" w:after="0" w:line="240" w:lineRule="auto"/>
    </w:pPr>
    <w:tblPr>
      <w:tblStyleRowBandSize w:val="1"/>
      <w:tblStyleColBandSize w:val="1"/>
      <w:tblCellMar>
        <w:top w:w="216" w:type="dxa"/>
        <w:left w:w="100" w:type="dxa"/>
        <w:bottom w:w="216" w:type="dxa"/>
        <w:right w:w="100" w:type="dxa"/>
      </w:tblCellMar>
    </w:tblPr>
    <w:tblStylePr w:type="firstRow">
      <w:rPr>
        <w:color w:val="454545"/>
      </w:rPr>
      <w:tblPr/>
      <w:tcPr>
        <w:tcBorders>
          <w:bottom w:val="single" w:sz="24" w:space="0" w:color="FFFFFF"/>
        </w:tcBorders>
        <w:shd w:val="clear" w:color="auto" w:fill="CCECFC"/>
      </w:tcPr>
    </w:tblStylePr>
    <w:tblStylePr w:type="band1Horz">
      <w:tblPr/>
      <w:tcPr>
        <w:shd w:val="clear" w:color="auto" w:fill="F0F0F0"/>
      </w:tcPr>
    </w:tblStylePr>
  </w:style>
  <w:style w:type="table" w:customStyle="1" w:styleId="aff0">
    <w:basedOn w:val="TableNormal"/>
    <w:tblPr>
      <w:tblStyleRowBandSize w:val="1"/>
      <w:tblStyleColBandSize w:val="1"/>
      <w:tblCellMar>
        <w:top w:w="15" w:type="dxa"/>
        <w:left w:w="15" w:type="dxa"/>
        <w:bottom w:w="15" w:type="dxa"/>
        <w:right w:w="15" w:type="dxa"/>
      </w:tblCellMar>
    </w:tblPr>
  </w:style>
  <w:style w:type="table" w:customStyle="1" w:styleId="aff1">
    <w:basedOn w:val="TableNormal"/>
    <w:pPr>
      <w:spacing w:before="0" w:after="0" w:line="240" w:lineRule="auto"/>
    </w:pPr>
    <w:tblPr>
      <w:tblStyleRowBandSize w:val="1"/>
      <w:tblStyleColBandSize w:val="1"/>
      <w:tblCellMar>
        <w:top w:w="216" w:type="dxa"/>
        <w:left w:w="100" w:type="dxa"/>
        <w:bottom w:w="216" w:type="dxa"/>
        <w:right w:w="100" w:type="dxa"/>
      </w:tblCellMar>
    </w:tblPr>
  </w:style>
  <w:style w:type="table" w:customStyle="1" w:styleId="aff2">
    <w:basedOn w:val="TableNormal"/>
    <w:pPr>
      <w:spacing w:before="0" w:after="0" w:line="240" w:lineRule="auto"/>
    </w:pPr>
    <w:tblPr>
      <w:tblStyleRowBandSize w:val="1"/>
      <w:tblStyleColBandSize w:val="1"/>
      <w:tblCellMar>
        <w:top w:w="216" w:type="dxa"/>
        <w:left w:w="100" w:type="dxa"/>
        <w:bottom w:w="216" w:type="dxa"/>
        <w:right w:w="100" w:type="dxa"/>
      </w:tblCellMar>
    </w:tblPr>
  </w:style>
  <w:style w:type="table" w:customStyle="1" w:styleId="aff3">
    <w:basedOn w:val="TableNormal"/>
    <w:pPr>
      <w:spacing w:before="0" w:after="0" w:line="240" w:lineRule="auto"/>
    </w:pPr>
    <w:tblPr>
      <w:tblStyleRowBandSize w:val="1"/>
      <w:tblStyleColBandSize w:val="1"/>
      <w:tblCellMar>
        <w:top w:w="216" w:type="dxa"/>
        <w:left w:w="100" w:type="dxa"/>
        <w:bottom w:w="216" w:type="dxa"/>
        <w:right w:w="100" w:type="dxa"/>
      </w:tblCellMar>
    </w:tblPr>
  </w:style>
  <w:style w:type="paragraph" w:customStyle="1" w:styleId="GrayBoxCalloutText">
    <w:name w:val="Gray Box Callout Text"/>
    <w:basedOn w:val="Normal"/>
    <w:qFormat/>
    <w:rsid w:val="00D360CD"/>
    <w:rPr>
      <w:rFonts w:eastAsiaTheme="minorEastAsia" w:cstheme="minorBidi"/>
      <w:szCs w:val="24"/>
      <w:lang w:val="en-US"/>
    </w:rPr>
  </w:style>
  <w:style w:type="character" w:styleId="PlaceholderText">
    <w:name w:val="Placeholder Text"/>
    <w:basedOn w:val="DefaultParagraphFont"/>
    <w:uiPriority w:val="99"/>
    <w:semiHidden/>
    <w:rsid w:val="008A2F8A"/>
    <w:rPr>
      <w:color w:val="808080"/>
    </w:rPr>
  </w:style>
  <w:style w:type="paragraph" w:customStyle="1" w:styleId="Tabletitle">
    <w:name w:val="Table title"/>
    <w:basedOn w:val="Normal"/>
    <w:qFormat/>
    <w:rsid w:val="008938BD"/>
    <w:pPr>
      <w:pBdr>
        <w:top w:val="nil"/>
        <w:left w:val="nil"/>
        <w:bottom w:val="nil"/>
        <w:right w:val="nil"/>
        <w:between w:val="nil"/>
      </w:pBdr>
      <w:spacing w:before="192" w:after="192"/>
    </w:pPr>
    <w:rPr>
      <w:b/>
      <w:bCs/>
    </w:rPr>
  </w:style>
  <w:style w:type="paragraph" w:customStyle="1" w:styleId="Tabletextlight">
    <w:name w:val="Table text_light"/>
    <w:basedOn w:val="Normal"/>
    <w:qFormat/>
    <w:rsid w:val="00DC4E45"/>
    <w:pPr>
      <w:pBdr>
        <w:top w:val="nil"/>
        <w:left w:val="nil"/>
        <w:bottom w:val="nil"/>
        <w:right w:val="nil"/>
        <w:between w:val="nil"/>
      </w:pBdr>
      <w:spacing w:before="60" w:after="60"/>
    </w:pPr>
    <w:rPr>
      <w:rFonts w:asciiTheme="minorHAnsi" w:hAnsiTheme="minorHAnsi" w:cs="Calibri"/>
      <w:color w:val="808080"/>
    </w:rPr>
  </w:style>
  <w:style w:type="table" w:customStyle="1" w:styleId="FedRAMP">
    <w:name w:val="FedRAMP"/>
    <w:basedOn w:val="TableNormal"/>
    <w:uiPriority w:val="99"/>
    <w:rsid w:val="006F25B1"/>
    <w:pPr>
      <w:spacing w:before="0" w:after="0" w:line="240" w:lineRule="auto"/>
    </w:pPr>
    <w:tblPr>
      <w:tblStyleRowBandSize w:val="1"/>
    </w:tblPr>
    <w:tblStylePr w:type="firstRow">
      <w:rPr>
        <w:rFonts w:asciiTheme="majorHAnsi" w:hAnsiTheme="majorHAnsi"/>
        <w:b/>
      </w:rPr>
      <w:tblPr/>
      <w:tcPr>
        <w:tcBorders>
          <w:top w:val="single" w:sz="4" w:space="0" w:color="B4B4B4" w:themeColor="text1" w:themeTint="66"/>
          <w:left w:val="single" w:sz="4" w:space="0" w:color="B4B4B4" w:themeColor="text1" w:themeTint="66"/>
          <w:bottom w:val="single" w:sz="4" w:space="0" w:color="B4B4B4" w:themeColor="text1" w:themeTint="66"/>
          <w:right w:val="single" w:sz="4" w:space="0" w:color="B4B4B4" w:themeColor="text1" w:themeTint="66"/>
          <w:insideH w:val="single" w:sz="4" w:space="0" w:color="B4B4B4" w:themeColor="text1" w:themeTint="66"/>
          <w:insideV w:val="single" w:sz="4" w:space="0" w:color="B4B4B4" w:themeColor="text1" w:themeTint="66"/>
        </w:tcBorders>
        <w:shd w:val="clear" w:color="auto" w:fill="CCECFC" w:themeFill="background2"/>
      </w:tcPr>
    </w:tblStylePr>
    <w:tblStylePr w:type="band1Horz">
      <w:tblPr/>
      <w:tcPr>
        <w:tcBorders>
          <w:top w:val="single" w:sz="4" w:space="0" w:color="B4B4B4" w:themeColor="text1" w:themeTint="66"/>
          <w:left w:val="single" w:sz="4" w:space="0" w:color="B4B4B4" w:themeColor="text1" w:themeTint="66"/>
          <w:bottom w:val="single" w:sz="4" w:space="0" w:color="B4B4B4" w:themeColor="text1" w:themeTint="66"/>
          <w:right w:val="single" w:sz="4" w:space="0" w:color="B4B4B4" w:themeColor="text1" w:themeTint="66"/>
          <w:insideH w:val="single" w:sz="4" w:space="0" w:color="B4B4B4" w:themeColor="text1" w:themeTint="66"/>
          <w:insideV w:val="single" w:sz="4" w:space="0" w:color="B4B4B4" w:themeColor="text1" w:themeTint="66"/>
        </w:tcBorders>
        <w:shd w:val="clear" w:color="auto" w:fill="F0F0F0" w:themeFill="accent5"/>
      </w:tcPr>
    </w:tblStylePr>
    <w:tblStylePr w:type="band2Horz">
      <w:tblPr/>
      <w:tcPr>
        <w:tcBorders>
          <w:top w:val="single" w:sz="4" w:space="0" w:color="B4B4B4" w:themeColor="text1" w:themeTint="66"/>
          <w:left w:val="single" w:sz="4" w:space="0" w:color="B4B4B4" w:themeColor="text1" w:themeTint="66"/>
          <w:bottom w:val="single" w:sz="4" w:space="0" w:color="B4B4B4" w:themeColor="text1" w:themeTint="66"/>
          <w:right w:val="single" w:sz="4" w:space="0" w:color="B4B4B4" w:themeColor="text1" w:themeTint="66"/>
          <w:insideH w:val="single" w:sz="4" w:space="0" w:color="B4B4B4" w:themeColor="text1" w:themeTint="66"/>
          <w:insideV w:val="single" w:sz="4" w:space="0" w:color="B4B4B4" w:themeColor="text1" w:themeTint="66"/>
        </w:tcBorders>
      </w:tcPr>
    </w:tblStylePr>
  </w:style>
  <w:style w:type="numbering" w:customStyle="1" w:styleId="CurrentList1">
    <w:name w:val="Current List1"/>
    <w:uiPriority w:val="99"/>
    <w:rsid w:val="005D6ED0"/>
    <w:pPr>
      <w:numPr>
        <w:numId w:val="1"/>
      </w:numPr>
    </w:pPr>
  </w:style>
  <w:style w:type="character" w:styleId="UnresolvedMention">
    <w:name w:val="Unresolved Mention"/>
    <w:basedOn w:val="DefaultParagraphFont"/>
    <w:unhideWhenUsed/>
    <w:rsid w:val="00505EB8"/>
    <w:rPr>
      <w:color w:val="605E5C"/>
      <w:shd w:val="clear" w:color="auto" w:fill="E1DFDD"/>
    </w:rPr>
  </w:style>
  <w:style w:type="character" w:customStyle="1" w:styleId="Heading7Char">
    <w:name w:val="Heading 7 Char"/>
    <w:basedOn w:val="DefaultParagraphFont"/>
    <w:link w:val="Heading7"/>
    <w:uiPriority w:val="9"/>
    <w:semiHidden/>
    <w:rsid w:val="004A71C3"/>
    <w:rPr>
      <w:rFonts w:asciiTheme="majorHAnsi" w:eastAsiaTheme="majorEastAsia" w:hAnsiTheme="majorHAnsi" w:cstheme="majorBidi"/>
      <w:i/>
      <w:iCs/>
      <w:color w:val="0D4B62" w:themeColor="accent1" w:themeShade="7F"/>
      <w:sz w:val="22"/>
    </w:rPr>
  </w:style>
  <w:style w:type="character" w:customStyle="1" w:styleId="Heading8Char">
    <w:name w:val="Heading 8 Char"/>
    <w:basedOn w:val="DefaultParagraphFont"/>
    <w:link w:val="Heading8"/>
    <w:uiPriority w:val="9"/>
    <w:semiHidden/>
    <w:rsid w:val="004A71C3"/>
    <w:rPr>
      <w:rFonts w:asciiTheme="majorHAnsi" w:eastAsiaTheme="majorEastAsia" w:hAnsiTheme="majorHAnsi" w:cstheme="majorBidi"/>
      <w:color w:val="616161" w:themeColor="text1" w:themeTint="D8"/>
      <w:sz w:val="21"/>
      <w:szCs w:val="21"/>
    </w:rPr>
  </w:style>
  <w:style w:type="character" w:customStyle="1" w:styleId="Heading9Char">
    <w:name w:val="Heading 9 Char"/>
    <w:basedOn w:val="DefaultParagraphFont"/>
    <w:link w:val="Heading9"/>
    <w:uiPriority w:val="9"/>
    <w:semiHidden/>
    <w:rsid w:val="004A71C3"/>
    <w:rPr>
      <w:rFonts w:asciiTheme="majorHAnsi" w:eastAsiaTheme="majorEastAsia" w:hAnsiTheme="majorHAnsi" w:cstheme="majorBidi"/>
      <w:i/>
      <w:iCs/>
      <w:color w:val="616161" w:themeColor="text1" w:themeTint="D8"/>
      <w:sz w:val="21"/>
      <w:szCs w:val="21"/>
    </w:rPr>
  </w:style>
  <w:style w:type="paragraph" w:customStyle="1" w:styleId="IntroHeading2">
    <w:name w:val="Intro Heading 2"/>
    <w:basedOn w:val="Heading2"/>
    <w:next w:val="Normal"/>
    <w:qFormat/>
    <w:rsid w:val="004A71C3"/>
    <w:pPr>
      <w:numPr>
        <w:numId w:val="0"/>
      </w:numPr>
      <w:spacing w:before="360" w:after="120"/>
      <w:ind w:left="576" w:hanging="576"/>
    </w:pPr>
  </w:style>
  <w:style w:type="paragraph" w:styleId="Caption">
    <w:name w:val="caption"/>
    <w:basedOn w:val="Normal"/>
    <w:next w:val="Normal"/>
    <w:uiPriority w:val="35"/>
    <w:unhideWhenUsed/>
    <w:qFormat/>
    <w:rsid w:val="00736317"/>
    <w:pPr>
      <w:spacing w:before="0" w:after="200" w:line="240" w:lineRule="auto"/>
    </w:pPr>
    <w:rPr>
      <w:i/>
      <w:iCs/>
      <w:color w:val="162E51" w:themeColor="text2"/>
      <w:sz w:val="18"/>
      <w:szCs w:val="18"/>
    </w:rPr>
  </w:style>
  <w:style w:type="character" w:customStyle="1" w:styleId="SubtitleChar">
    <w:name w:val="Subtitle Char"/>
    <w:basedOn w:val="DefaultParagraphFont"/>
    <w:link w:val="Subtitle"/>
    <w:uiPriority w:val="11"/>
    <w:rsid w:val="009F3EDF"/>
    <w:rPr>
      <w:b/>
      <w:color w:val="19447F"/>
      <w:sz w:val="36"/>
      <w:szCs w:val="36"/>
    </w:rPr>
  </w:style>
  <w:style w:type="character" w:styleId="CommentReference">
    <w:name w:val="annotation reference"/>
    <w:basedOn w:val="DefaultParagraphFont"/>
    <w:unhideWhenUsed/>
    <w:rsid w:val="00C95DDB"/>
    <w:rPr>
      <w:sz w:val="16"/>
      <w:szCs w:val="16"/>
    </w:rPr>
  </w:style>
  <w:style w:type="paragraph" w:styleId="CommentText">
    <w:name w:val="annotation text"/>
    <w:basedOn w:val="Normal"/>
    <w:link w:val="CommentTextChar"/>
    <w:unhideWhenUsed/>
    <w:rsid w:val="00C95DDB"/>
    <w:pPr>
      <w:spacing w:line="240" w:lineRule="auto"/>
    </w:pPr>
    <w:rPr>
      <w:sz w:val="20"/>
    </w:rPr>
  </w:style>
  <w:style w:type="character" w:customStyle="1" w:styleId="CommentTextChar">
    <w:name w:val="Comment Text Char"/>
    <w:basedOn w:val="DefaultParagraphFont"/>
    <w:link w:val="CommentText"/>
    <w:rsid w:val="00C95DDB"/>
    <w:rPr>
      <w:color w:val="454545" w:themeColor="text1"/>
    </w:rPr>
  </w:style>
  <w:style w:type="paragraph" w:styleId="CommentSubject">
    <w:name w:val="annotation subject"/>
    <w:basedOn w:val="CommentText"/>
    <w:next w:val="CommentText"/>
    <w:link w:val="CommentSubjectChar"/>
    <w:unhideWhenUsed/>
    <w:rsid w:val="00C95DDB"/>
    <w:rPr>
      <w:b/>
      <w:bCs/>
    </w:rPr>
  </w:style>
  <w:style w:type="character" w:customStyle="1" w:styleId="CommentSubjectChar">
    <w:name w:val="Comment Subject Char"/>
    <w:basedOn w:val="CommentTextChar"/>
    <w:link w:val="CommentSubject"/>
    <w:rsid w:val="00C95DDB"/>
    <w:rPr>
      <w:b/>
      <w:bCs/>
      <w:color w:val="454545" w:themeColor="text1"/>
    </w:rPr>
  </w:style>
  <w:style w:type="paragraph" w:customStyle="1" w:styleId="tabletitle0">
    <w:name w:val="table title"/>
    <w:basedOn w:val="Normal"/>
    <w:qFormat/>
    <w:rsid w:val="00C95DDB"/>
    <w:pPr>
      <w:pBdr>
        <w:top w:val="nil"/>
        <w:left w:val="nil"/>
        <w:bottom w:val="nil"/>
        <w:right w:val="nil"/>
        <w:between w:val="nil"/>
      </w:pBdr>
      <w:spacing w:before="0" w:after="200" w:line="240" w:lineRule="auto"/>
    </w:pPr>
    <w:rPr>
      <w:i/>
      <w:color w:val="162E51"/>
      <w:sz w:val="18"/>
      <w:szCs w:val="18"/>
    </w:rPr>
  </w:style>
  <w:style w:type="paragraph" w:customStyle="1" w:styleId="Appendix1">
    <w:name w:val="Appendix 1"/>
    <w:basedOn w:val="Heading1"/>
    <w:qFormat/>
    <w:rsid w:val="00C95DDB"/>
    <w:pPr>
      <w:numPr>
        <w:numId w:val="2"/>
      </w:numPr>
      <w:ind w:left="0" w:firstLine="0"/>
    </w:pPr>
  </w:style>
  <w:style w:type="paragraph" w:customStyle="1" w:styleId="deletioninstruction">
    <w:name w:val="deletion instruction"/>
    <w:basedOn w:val="Normal"/>
    <w:qFormat/>
    <w:rsid w:val="00323664"/>
    <w:rPr>
      <w:i/>
      <w:color w:val="CC1D1D" w:themeColor="accent3"/>
      <w:lang w:val="en-US"/>
    </w:rPr>
  </w:style>
  <w:style w:type="character" w:styleId="PageNumber">
    <w:name w:val="page number"/>
    <w:basedOn w:val="DefaultParagraphFont"/>
    <w:uiPriority w:val="99"/>
    <w:semiHidden/>
    <w:unhideWhenUsed/>
    <w:rsid w:val="002500A4"/>
  </w:style>
  <w:style w:type="paragraph" w:styleId="Revision">
    <w:name w:val="Revision"/>
    <w:hidden/>
    <w:rsid w:val="00720415"/>
    <w:pPr>
      <w:spacing w:before="0" w:after="0" w:line="240" w:lineRule="auto"/>
    </w:pPr>
    <w:rPr>
      <w:color w:val="454545" w:themeColor="text1"/>
      <w:sz w:val="22"/>
    </w:rPr>
  </w:style>
  <w:style w:type="numbering" w:styleId="111111">
    <w:name w:val="Outline List 2"/>
    <w:basedOn w:val="NoList"/>
    <w:uiPriority w:val="99"/>
    <w:semiHidden/>
    <w:unhideWhenUsed/>
    <w:rsid w:val="00E00187"/>
    <w:pPr>
      <w:numPr>
        <w:numId w:val="23"/>
      </w:numPr>
    </w:pPr>
  </w:style>
  <w:style w:type="character" w:customStyle="1" w:styleId="TitleChar">
    <w:name w:val="Title Char"/>
    <w:basedOn w:val="DefaultParagraphFont"/>
    <w:link w:val="Title"/>
    <w:uiPriority w:val="10"/>
    <w:rsid w:val="005C780F"/>
    <w:rPr>
      <w:color w:val="1A98C5" w:themeColor="accent1"/>
      <w:sz w:val="78"/>
      <w:szCs w:val="78"/>
      <w:lang w:val="en-US"/>
    </w:rPr>
  </w:style>
  <w:style w:type="paragraph" w:styleId="BodyText">
    <w:name w:val="Body Text"/>
    <w:basedOn w:val="Normal"/>
    <w:link w:val="BodyTextChar"/>
    <w:rsid w:val="005C780F"/>
    <w:pPr>
      <w:spacing w:before="0" w:after="120" w:line="240" w:lineRule="auto"/>
    </w:pPr>
    <w:rPr>
      <w:rFonts w:ascii="Times New Roman" w:eastAsia="Times New Roman" w:hAnsi="Times New Roman" w:cs="Times New Roman"/>
      <w:color w:val="auto"/>
      <w:sz w:val="24"/>
      <w:szCs w:val="24"/>
      <w:lang w:val="en-US"/>
    </w:rPr>
  </w:style>
  <w:style w:type="character" w:customStyle="1" w:styleId="BodyTextChar">
    <w:name w:val="Body Text Char"/>
    <w:basedOn w:val="DefaultParagraphFont"/>
    <w:link w:val="BodyText"/>
    <w:rsid w:val="005C780F"/>
    <w:rPr>
      <w:rFonts w:ascii="Times New Roman" w:eastAsia="Times New Roman" w:hAnsi="Times New Roman" w:cs="Times New Roman"/>
      <w:color w:val="auto"/>
      <w:sz w:val="24"/>
      <w:szCs w:val="24"/>
      <w:lang w:val="en-US"/>
    </w:rPr>
  </w:style>
  <w:style w:type="table" w:customStyle="1" w:styleId="TableGrid1">
    <w:name w:val="Table Grid1"/>
    <w:basedOn w:val="TableNormal"/>
    <w:next w:val="TableGrid"/>
    <w:uiPriority w:val="39"/>
    <w:rsid w:val="005C780F"/>
    <w:pPr>
      <w:spacing w:before="0" w:after="0" w:line="240" w:lineRule="auto"/>
    </w:pPr>
    <w:rPr>
      <w:rFonts w:ascii="Calibri" w:eastAsia="Calibri" w:hAnsi="Calibri" w:cs="Times New Roman"/>
      <w:color w:val="auto"/>
      <w:kern w:val="2"/>
      <w:sz w:val="22"/>
      <w:szCs w:val="22"/>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uiPriority w:val="99"/>
    <w:rsid w:val="001A322A"/>
    <w:pPr>
      <w:autoSpaceDE w:val="0"/>
      <w:autoSpaceDN w:val="0"/>
      <w:adjustRightInd w:val="0"/>
      <w:spacing w:before="0" w:after="0"/>
      <w:textAlignment w:val="center"/>
    </w:pPr>
    <w:rPr>
      <w:rFonts w:ascii="MinionPro-Regular" w:eastAsia="Times New Roman" w:hAnsi="MinionPro-Regular" w:cs="MinionPro-Regular"/>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851068">
      <w:bodyDiv w:val="1"/>
      <w:marLeft w:val="0"/>
      <w:marRight w:val="0"/>
      <w:marTop w:val="0"/>
      <w:marBottom w:val="0"/>
      <w:divBdr>
        <w:top w:val="none" w:sz="0" w:space="0" w:color="auto"/>
        <w:left w:val="none" w:sz="0" w:space="0" w:color="auto"/>
        <w:bottom w:val="none" w:sz="0" w:space="0" w:color="auto"/>
        <w:right w:val="none" w:sz="0" w:space="0" w:color="auto"/>
      </w:divBdr>
    </w:div>
    <w:div w:id="56558442">
      <w:bodyDiv w:val="1"/>
      <w:marLeft w:val="0"/>
      <w:marRight w:val="0"/>
      <w:marTop w:val="0"/>
      <w:marBottom w:val="0"/>
      <w:divBdr>
        <w:top w:val="none" w:sz="0" w:space="0" w:color="auto"/>
        <w:left w:val="none" w:sz="0" w:space="0" w:color="auto"/>
        <w:bottom w:val="none" w:sz="0" w:space="0" w:color="auto"/>
        <w:right w:val="none" w:sz="0" w:space="0" w:color="auto"/>
      </w:divBdr>
    </w:div>
    <w:div w:id="161360878">
      <w:bodyDiv w:val="1"/>
      <w:marLeft w:val="0"/>
      <w:marRight w:val="0"/>
      <w:marTop w:val="0"/>
      <w:marBottom w:val="0"/>
      <w:divBdr>
        <w:top w:val="none" w:sz="0" w:space="0" w:color="auto"/>
        <w:left w:val="none" w:sz="0" w:space="0" w:color="auto"/>
        <w:bottom w:val="none" w:sz="0" w:space="0" w:color="auto"/>
        <w:right w:val="none" w:sz="0" w:space="0" w:color="auto"/>
      </w:divBdr>
    </w:div>
    <w:div w:id="183443457">
      <w:bodyDiv w:val="1"/>
      <w:marLeft w:val="0"/>
      <w:marRight w:val="0"/>
      <w:marTop w:val="0"/>
      <w:marBottom w:val="0"/>
      <w:divBdr>
        <w:top w:val="none" w:sz="0" w:space="0" w:color="auto"/>
        <w:left w:val="none" w:sz="0" w:space="0" w:color="auto"/>
        <w:bottom w:val="none" w:sz="0" w:space="0" w:color="auto"/>
        <w:right w:val="none" w:sz="0" w:space="0" w:color="auto"/>
      </w:divBdr>
    </w:div>
    <w:div w:id="189028765">
      <w:bodyDiv w:val="1"/>
      <w:marLeft w:val="0"/>
      <w:marRight w:val="0"/>
      <w:marTop w:val="0"/>
      <w:marBottom w:val="0"/>
      <w:divBdr>
        <w:top w:val="none" w:sz="0" w:space="0" w:color="auto"/>
        <w:left w:val="none" w:sz="0" w:space="0" w:color="auto"/>
        <w:bottom w:val="none" w:sz="0" w:space="0" w:color="auto"/>
        <w:right w:val="none" w:sz="0" w:space="0" w:color="auto"/>
      </w:divBdr>
    </w:div>
    <w:div w:id="211813782">
      <w:bodyDiv w:val="1"/>
      <w:marLeft w:val="0"/>
      <w:marRight w:val="0"/>
      <w:marTop w:val="0"/>
      <w:marBottom w:val="0"/>
      <w:divBdr>
        <w:top w:val="none" w:sz="0" w:space="0" w:color="auto"/>
        <w:left w:val="none" w:sz="0" w:space="0" w:color="auto"/>
        <w:bottom w:val="none" w:sz="0" w:space="0" w:color="auto"/>
        <w:right w:val="none" w:sz="0" w:space="0" w:color="auto"/>
      </w:divBdr>
    </w:div>
    <w:div w:id="214053705">
      <w:bodyDiv w:val="1"/>
      <w:marLeft w:val="0"/>
      <w:marRight w:val="0"/>
      <w:marTop w:val="0"/>
      <w:marBottom w:val="0"/>
      <w:divBdr>
        <w:top w:val="none" w:sz="0" w:space="0" w:color="auto"/>
        <w:left w:val="none" w:sz="0" w:space="0" w:color="auto"/>
        <w:bottom w:val="none" w:sz="0" w:space="0" w:color="auto"/>
        <w:right w:val="none" w:sz="0" w:space="0" w:color="auto"/>
      </w:divBdr>
      <w:divsChild>
        <w:div w:id="2002343215">
          <w:marLeft w:val="-165"/>
          <w:marRight w:val="0"/>
          <w:marTop w:val="0"/>
          <w:marBottom w:val="0"/>
          <w:divBdr>
            <w:top w:val="none" w:sz="0" w:space="0" w:color="auto"/>
            <w:left w:val="none" w:sz="0" w:space="0" w:color="auto"/>
            <w:bottom w:val="none" w:sz="0" w:space="0" w:color="auto"/>
            <w:right w:val="none" w:sz="0" w:space="0" w:color="auto"/>
          </w:divBdr>
        </w:div>
      </w:divsChild>
    </w:div>
    <w:div w:id="432283278">
      <w:bodyDiv w:val="1"/>
      <w:marLeft w:val="0"/>
      <w:marRight w:val="0"/>
      <w:marTop w:val="0"/>
      <w:marBottom w:val="0"/>
      <w:divBdr>
        <w:top w:val="none" w:sz="0" w:space="0" w:color="auto"/>
        <w:left w:val="none" w:sz="0" w:space="0" w:color="auto"/>
        <w:bottom w:val="none" w:sz="0" w:space="0" w:color="auto"/>
        <w:right w:val="none" w:sz="0" w:space="0" w:color="auto"/>
      </w:divBdr>
    </w:div>
    <w:div w:id="655888385">
      <w:bodyDiv w:val="1"/>
      <w:marLeft w:val="0"/>
      <w:marRight w:val="0"/>
      <w:marTop w:val="0"/>
      <w:marBottom w:val="0"/>
      <w:divBdr>
        <w:top w:val="none" w:sz="0" w:space="0" w:color="auto"/>
        <w:left w:val="none" w:sz="0" w:space="0" w:color="auto"/>
        <w:bottom w:val="none" w:sz="0" w:space="0" w:color="auto"/>
        <w:right w:val="none" w:sz="0" w:space="0" w:color="auto"/>
      </w:divBdr>
    </w:div>
    <w:div w:id="678123897">
      <w:bodyDiv w:val="1"/>
      <w:marLeft w:val="0"/>
      <w:marRight w:val="0"/>
      <w:marTop w:val="0"/>
      <w:marBottom w:val="0"/>
      <w:divBdr>
        <w:top w:val="none" w:sz="0" w:space="0" w:color="auto"/>
        <w:left w:val="none" w:sz="0" w:space="0" w:color="auto"/>
        <w:bottom w:val="none" w:sz="0" w:space="0" w:color="auto"/>
        <w:right w:val="none" w:sz="0" w:space="0" w:color="auto"/>
      </w:divBdr>
    </w:div>
    <w:div w:id="694037426">
      <w:bodyDiv w:val="1"/>
      <w:marLeft w:val="0"/>
      <w:marRight w:val="0"/>
      <w:marTop w:val="0"/>
      <w:marBottom w:val="0"/>
      <w:divBdr>
        <w:top w:val="none" w:sz="0" w:space="0" w:color="auto"/>
        <w:left w:val="none" w:sz="0" w:space="0" w:color="auto"/>
        <w:bottom w:val="none" w:sz="0" w:space="0" w:color="auto"/>
        <w:right w:val="none" w:sz="0" w:space="0" w:color="auto"/>
      </w:divBdr>
    </w:div>
    <w:div w:id="755445852">
      <w:bodyDiv w:val="1"/>
      <w:marLeft w:val="0"/>
      <w:marRight w:val="0"/>
      <w:marTop w:val="0"/>
      <w:marBottom w:val="0"/>
      <w:divBdr>
        <w:top w:val="none" w:sz="0" w:space="0" w:color="auto"/>
        <w:left w:val="none" w:sz="0" w:space="0" w:color="auto"/>
        <w:bottom w:val="none" w:sz="0" w:space="0" w:color="auto"/>
        <w:right w:val="none" w:sz="0" w:space="0" w:color="auto"/>
      </w:divBdr>
    </w:div>
    <w:div w:id="758988500">
      <w:bodyDiv w:val="1"/>
      <w:marLeft w:val="0"/>
      <w:marRight w:val="0"/>
      <w:marTop w:val="0"/>
      <w:marBottom w:val="0"/>
      <w:divBdr>
        <w:top w:val="none" w:sz="0" w:space="0" w:color="auto"/>
        <w:left w:val="none" w:sz="0" w:space="0" w:color="auto"/>
        <w:bottom w:val="none" w:sz="0" w:space="0" w:color="auto"/>
        <w:right w:val="none" w:sz="0" w:space="0" w:color="auto"/>
      </w:divBdr>
    </w:div>
    <w:div w:id="787743088">
      <w:bodyDiv w:val="1"/>
      <w:marLeft w:val="0"/>
      <w:marRight w:val="0"/>
      <w:marTop w:val="0"/>
      <w:marBottom w:val="0"/>
      <w:divBdr>
        <w:top w:val="none" w:sz="0" w:space="0" w:color="auto"/>
        <w:left w:val="none" w:sz="0" w:space="0" w:color="auto"/>
        <w:bottom w:val="none" w:sz="0" w:space="0" w:color="auto"/>
        <w:right w:val="none" w:sz="0" w:space="0" w:color="auto"/>
      </w:divBdr>
      <w:divsChild>
        <w:div w:id="1792047641">
          <w:marLeft w:val="-115"/>
          <w:marRight w:val="0"/>
          <w:marTop w:val="0"/>
          <w:marBottom w:val="0"/>
          <w:divBdr>
            <w:top w:val="none" w:sz="0" w:space="0" w:color="auto"/>
            <w:left w:val="none" w:sz="0" w:space="0" w:color="auto"/>
            <w:bottom w:val="none" w:sz="0" w:space="0" w:color="auto"/>
            <w:right w:val="none" w:sz="0" w:space="0" w:color="auto"/>
          </w:divBdr>
        </w:div>
      </w:divsChild>
    </w:div>
    <w:div w:id="918564424">
      <w:bodyDiv w:val="1"/>
      <w:marLeft w:val="0"/>
      <w:marRight w:val="0"/>
      <w:marTop w:val="0"/>
      <w:marBottom w:val="0"/>
      <w:divBdr>
        <w:top w:val="none" w:sz="0" w:space="0" w:color="auto"/>
        <w:left w:val="none" w:sz="0" w:space="0" w:color="auto"/>
        <w:bottom w:val="none" w:sz="0" w:space="0" w:color="auto"/>
        <w:right w:val="none" w:sz="0" w:space="0" w:color="auto"/>
      </w:divBdr>
    </w:div>
    <w:div w:id="931401546">
      <w:bodyDiv w:val="1"/>
      <w:marLeft w:val="0"/>
      <w:marRight w:val="0"/>
      <w:marTop w:val="0"/>
      <w:marBottom w:val="0"/>
      <w:divBdr>
        <w:top w:val="none" w:sz="0" w:space="0" w:color="auto"/>
        <w:left w:val="none" w:sz="0" w:space="0" w:color="auto"/>
        <w:bottom w:val="none" w:sz="0" w:space="0" w:color="auto"/>
        <w:right w:val="none" w:sz="0" w:space="0" w:color="auto"/>
      </w:divBdr>
    </w:div>
    <w:div w:id="939875141">
      <w:bodyDiv w:val="1"/>
      <w:marLeft w:val="0"/>
      <w:marRight w:val="0"/>
      <w:marTop w:val="0"/>
      <w:marBottom w:val="0"/>
      <w:divBdr>
        <w:top w:val="none" w:sz="0" w:space="0" w:color="auto"/>
        <w:left w:val="none" w:sz="0" w:space="0" w:color="auto"/>
        <w:bottom w:val="none" w:sz="0" w:space="0" w:color="auto"/>
        <w:right w:val="none" w:sz="0" w:space="0" w:color="auto"/>
      </w:divBdr>
    </w:div>
    <w:div w:id="975641370">
      <w:bodyDiv w:val="1"/>
      <w:marLeft w:val="0"/>
      <w:marRight w:val="0"/>
      <w:marTop w:val="0"/>
      <w:marBottom w:val="0"/>
      <w:divBdr>
        <w:top w:val="none" w:sz="0" w:space="0" w:color="auto"/>
        <w:left w:val="none" w:sz="0" w:space="0" w:color="auto"/>
        <w:bottom w:val="none" w:sz="0" w:space="0" w:color="auto"/>
        <w:right w:val="none" w:sz="0" w:space="0" w:color="auto"/>
      </w:divBdr>
    </w:div>
    <w:div w:id="1071200330">
      <w:bodyDiv w:val="1"/>
      <w:marLeft w:val="0"/>
      <w:marRight w:val="0"/>
      <w:marTop w:val="0"/>
      <w:marBottom w:val="0"/>
      <w:divBdr>
        <w:top w:val="none" w:sz="0" w:space="0" w:color="auto"/>
        <w:left w:val="none" w:sz="0" w:space="0" w:color="auto"/>
        <w:bottom w:val="none" w:sz="0" w:space="0" w:color="auto"/>
        <w:right w:val="none" w:sz="0" w:space="0" w:color="auto"/>
      </w:divBdr>
    </w:div>
    <w:div w:id="1101679272">
      <w:bodyDiv w:val="1"/>
      <w:marLeft w:val="0"/>
      <w:marRight w:val="0"/>
      <w:marTop w:val="0"/>
      <w:marBottom w:val="0"/>
      <w:divBdr>
        <w:top w:val="none" w:sz="0" w:space="0" w:color="auto"/>
        <w:left w:val="none" w:sz="0" w:space="0" w:color="auto"/>
        <w:bottom w:val="none" w:sz="0" w:space="0" w:color="auto"/>
        <w:right w:val="none" w:sz="0" w:space="0" w:color="auto"/>
      </w:divBdr>
    </w:div>
    <w:div w:id="1145657817">
      <w:bodyDiv w:val="1"/>
      <w:marLeft w:val="0"/>
      <w:marRight w:val="0"/>
      <w:marTop w:val="0"/>
      <w:marBottom w:val="0"/>
      <w:divBdr>
        <w:top w:val="none" w:sz="0" w:space="0" w:color="auto"/>
        <w:left w:val="none" w:sz="0" w:space="0" w:color="auto"/>
        <w:bottom w:val="none" w:sz="0" w:space="0" w:color="auto"/>
        <w:right w:val="none" w:sz="0" w:space="0" w:color="auto"/>
      </w:divBdr>
    </w:div>
    <w:div w:id="1148790513">
      <w:bodyDiv w:val="1"/>
      <w:marLeft w:val="0"/>
      <w:marRight w:val="0"/>
      <w:marTop w:val="0"/>
      <w:marBottom w:val="0"/>
      <w:divBdr>
        <w:top w:val="none" w:sz="0" w:space="0" w:color="auto"/>
        <w:left w:val="none" w:sz="0" w:space="0" w:color="auto"/>
        <w:bottom w:val="none" w:sz="0" w:space="0" w:color="auto"/>
        <w:right w:val="none" w:sz="0" w:space="0" w:color="auto"/>
      </w:divBdr>
    </w:div>
    <w:div w:id="1225603367">
      <w:bodyDiv w:val="1"/>
      <w:marLeft w:val="0"/>
      <w:marRight w:val="0"/>
      <w:marTop w:val="0"/>
      <w:marBottom w:val="0"/>
      <w:divBdr>
        <w:top w:val="none" w:sz="0" w:space="0" w:color="auto"/>
        <w:left w:val="none" w:sz="0" w:space="0" w:color="auto"/>
        <w:bottom w:val="none" w:sz="0" w:space="0" w:color="auto"/>
        <w:right w:val="none" w:sz="0" w:space="0" w:color="auto"/>
      </w:divBdr>
    </w:div>
    <w:div w:id="1259753302">
      <w:bodyDiv w:val="1"/>
      <w:marLeft w:val="0"/>
      <w:marRight w:val="0"/>
      <w:marTop w:val="0"/>
      <w:marBottom w:val="0"/>
      <w:divBdr>
        <w:top w:val="none" w:sz="0" w:space="0" w:color="auto"/>
        <w:left w:val="none" w:sz="0" w:space="0" w:color="auto"/>
        <w:bottom w:val="none" w:sz="0" w:space="0" w:color="auto"/>
        <w:right w:val="none" w:sz="0" w:space="0" w:color="auto"/>
      </w:divBdr>
    </w:div>
    <w:div w:id="1335373339">
      <w:bodyDiv w:val="1"/>
      <w:marLeft w:val="0"/>
      <w:marRight w:val="0"/>
      <w:marTop w:val="0"/>
      <w:marBottom w:val="0"/>
      <w:divBdr>
        <w:top w:val="none" w:sz="0" w:space="0" w:color="auto"/>
        <w:left w:val="none" w:sz="0" w:space="0" w:color="auto"/>
        <w:bottom w:val="none" w:sz="0" w:space="0" w:color="auto"/>
        <w:right w:val="none" w:sz="0" w:space="0" w:color="auto"/>
      </w:divBdr>
    </w:div>
    <w:div w:id="1342510862">
      <w:bodyDiv w:val="1"/>
      <w:marLeft w:val="0"/>
      <w:marRight w:val="0"/>
      <w:marTop w:val="0"/>
      <w:marBottom w:val="0"/>
      <w:divBdr>
        <w:top w:val="none" w:sz="0" w:space="0" w:color="auto"/>
        <w:left w:val="none" w:sz="0" w:space="0" w:color="auto"/>
        <w:bottom w:val="none" w:sz="0" w:space="0" w:color="auto"/>
        <w:right w:val="none" w:sz="0" w:space="0" w:color="auto"/>
      </w:divBdr>
    </w:div>
    <w:div w:id="1361784068">
      <w:bodyDiv w:val="1"/>
      <w:marLeft w:val="0"/>
      <w:marRight w:val="0"/>
      <w:marTop w:val="0"/>
      <w:marBottom w:val="0"/>
      <w:divBdr>
        <w:top w:val="none" w:sz="0" w:space="0" w:color="auto"/>
        <w:left w:val="none" w:sz="0" w:space="0" w:color="auto"/>
        <w:bottom w:val="none" w:sz="0" w:space="0" w:color="auto"/>
        <w:right w:val="none" w:sz="0" w:space="0" w:color="auto"/>
      </w:divBdr>
    </w:div>
    <w:div w:id="1367173770">
      <w:bodyDiv w:val="1"/>
      <w:marLeft w:val="0"/>
      <w:marRight w:val="0"/>
      <w:marTop w:val="0"/>
      <w:marBottom w:val="0"/>
      <w:divBdr>
        <w:top w:val="none" w:sz="0" w:space="0" w:color="auto"/>
        <w:left w:val="none" w:sz="0" w:space="0" w:color="auto"/>
        <w:bottom w:val="none" w:sz="0" w:space="0" w:color="auto"/>
        <w:right w:val="none" w:sz="0" w:space="0" w:color="auto"/>
      </w:divBdr>
    </w:div>
    <w:div w:id="1379040666">
      <w:bodyDiv w:val="1"/>
      <w:marLeft w:val="0"/>
      <w:marRight w:val="0"/>
      <w:marTop w:val="0"/>
      <w:marBottom w:val="0"/>
      <w:divBdr>
        <w:top w:val="none" w:sz="0" w:space="0" w:color="auto"/>
        <w:left w:val="none" w:sz="0" w:space="0" w:color="auto"/>
        <w:bottom w:val="none" w:sz="0" w:space="0" w:color="auto"/>
        <w:right w:val="none" w:sz="0" w:space="0" w:color="auto"/>
      </w:divBdr>
    </w:div>
    <w:div w:id="1379353506">
      <w:bodyDiv w:val="1"/>
      <w:marLeft w:val="0"/>
      <w:marRight w:val="0"/>
      <w:marTop w:val="0"/>
      <w:marBottom w:val="0"/>
      <w:divBdr>
        <w:top w:val="none" w:sz="0" w:space="0" w:color="auto"/>
        <w:left w:val="none" w:sz="0" w:space="0" w:color="auto"/>
        <w:bottom w:val="none" w:sz="0" w:space="0" w:color="auto"/>
        <w:right w:val="none" w:sz="0" w:space="0" w:color="auto"/>
      </w:divBdr>
    </w:div>
    <w:div w:id="1383097701">
      <w:bodyDiv w:val="1"/>
      <w:marLeft w:val="0"/>
      <w:marRight w:val="0"/>
      <w:marTop w:val="0"/>
      <w:marBottom w:val="0"/>
      <w:divBdr>
        <w:top w:val="none" w:sz="0" w:space="0" w:color="auto"/>
        <w:left w:val="none" w:sz="0" w:space="0" w:color="auto"/>
        <w:bottom w:val="none" w:sz="0" w:space="0" w:color="auto"/>
        <w:right w:val="none" w:sz="0" w:space="0" w:color="auto"/>
      </w:divBdr>
    </w:div>
    <w:div w:id="1386366547">
      <w:bodyDiv w:val="1"/>
      <w:marLeft w:val="0"/>
      <w:marRight w:val="0"/>
      <w:marTop w:val="0"/>
      <w:marBottom w:val="0"/>
      <w:divBdr>
        <w:top w:val="none" w:sz="0" w:space="0" w:color="auto"/>
        <w:left w:val="none" w:sz="0" w:space="0" w:color="auto"/>
        <w:bottom w:val="none" w:sz="0" w:space="0" w:color="auto"/>
        <w:right w:val="none" w:sz="0" w:space="0" w:color="auto"/>
      </w:divBdr>
    </w:div>
    <w:div w:id="1439056720">
      <w:bodyDiv w:val="1"/>
      <w:marLeft w:val="0"/>
      <w:marRight w:val="0"/>
      <w:marTop w:val="0"/>
      <w:marBottom w:val="0"/>
      <w:divBdr>
        <w:top w:val="none" w:sz="0" w:space="0" w:color="auto"/>
        <w:left w:val="none" w:sz="0" w:space="0" w:color="auto"/>
        <w:bottom w:val="none" w:sz="0" w:space="0" w:color="auto"/>
        <w:right w:val="none" w:sz="0" w:space="0" w:color="auto"/>
      </w:divBdr>
    </w:div>
    <w:div w:id="1452360522">
      <w:bodyDiv w:val="1"/>
      <w:marLeft w:val="0"/>
      <w:marRight w:val="0"/>
      <w:marTop w:val="0"/>
      <w:marBottom w:val="0"/>
      <w:divBdr>
        <w:top w:val="none" w:sz="0" w:space="0" w:color="auto"/>
        <w:left w:val="none" w:sz="0" w:space="0" w:color="auto"/>
        <w:bottom w:val="none" w:sz="0" w:space="0" w:color="auto"/>
        <w:right w:val="none" w:sz="0" w:space="0" w:color="auto"/>
      </w:divBdr>
    </w:div>
    <w:div w:id="1452627821">
      <w:bodyDiv w:val="1"/>
      <w:marLeft w:val="0"/>
      <w:marRight w:val="0"/>
      <w:marTop w:val="0"/>
      <w:marBottom w:val="0"/>
      <w:divBdr>
        <w:top w:val="none" w:sz="0" w:space="0" w:color="auto"/>
        <w:left w:val="none" w:sz="0" w:space="0" w:color="auto"/>
        <w:bottom w:val="none" w:sz="0" w:space="0" w:color="auto"/>
        <w:right w:val="none" w:sz="0" w:space="0" w:color="auto"/>
      </w:divBdr>
    </w:div>
    <w:div w:id="1549609879">
      <w:bodyDiv w:val="1"/>
      <w:marLeft w:val="0"/>
      <w:marRight w:val="0"/>
      <w:marTop w:val="0"/>
      <w:marBottom w:val="0"/>
      <w:divBdr>
        <w:top w:val="none" w:sz="0" w:space="0" w:color="auto"/>
        <w:left w:val="none" w:sz="0" w:space="0" w:color="auto"/>
        <w:bottom w:val="none" w:sz="0" w:space="0" w:color="auto"/>
        <w:right w:val="none" w:sz="0" w:space="0" w:color="auto"/>
      </w:divBdr>
    </w:div>
    <w:div w:id="1564178104">
      <w:bodyDiv w:val="1"/>
      <w:marLeft w:val="0"/>
      <w:marRight w:val="0"/>
      <w:marTop w:val="0"/>
      <w:marBottom w:val="0"/>
      <w:divBdr>
        <w:top w:val="none" w:sz="0" w:space="0" w:color="auto"/>
        <w:left w:val="none" w:sz="0" w:space="0" w:color="auto"/>
        <w:bottom w:val="none" w:sz="0" w:space="0" w:color="auto"/>
        <w:right w:val="none" w:sz="0" w:space="0" w:color="auto"/>
      </w:divBdr>
    </w:div>
    <w:div w:id="1590188682">
      <w:bodyDiv w:val="1"/>
      <w:marLeft w:val="0"/>
      <w:marRight w:val="0"/>
      <w:marTop w:val="0"/>
      <w:marBottom w:val="0"/>
      <w:divBdr>
        <w:top w:val="none" w:sz="0" w:space="0" w:color="auto"/>
        <w:left w:val="none" w:sz="0" w:space="0" w:color="auto"/>
        <w:bottom w:val="none" w:sz="0" w:space="0" w:color="auto"/>
        <w:right w:val="none" w:sz="0" w:space="0" w:color="auto"/>
      </w:divBdr>
    </w:div>
    <w:div w:id="1614093357">
      <w:bodyDiv w:val="1"/>
      <w:marLeft w:val="0"/>
      <w:marRight w:val="0"/>
      <w:marTop w:val="0"/>
      <w:marBottom w:val="0"/>
      <w:divBdr>
        <w:top w:val="none" w:sz="0" w:space="0" w:color="auto"/>
        <w:left w:val="none" w:sz="0" w:space="0" w:color="auto"/>
        <w:bottom w:val="none" w:sz="0" w:space="0" w:color="auto"/>
        <w:right w:val="none" w:sz="0" w:space="0" w:color="auto"/>
      </w:divBdr>
    </w:div>
    <w:div w:id="1635713791">
      <w:bodyDiv w:val="1"/>
      <w:marLeft w:val="0"/>
      <w:marRight w:val="0"/>
      <w:marTop w:val="0"/>
      <w:marBottom w:val="0"/>
      <w:divBdr>
        <w:top w:val="none" w:sz="0" w:space="0" w:color="auto"/>
        <w:left w:val="none" w:sz="0" w:space="0" w:color="auto"/>
        <w:bottom w:val="none" w:sz="0" w:space="0" w:color="auto"/>
        <w:right w:val="none" w:sz="0" w:space="0" w:color="auto"/>
      </w:divBdr>
    </w:div>
    <w:div w:id="1670718910">
      <w:bodyDiv w:val="1"/>
      <w:marLeft w:val="0"/>
      <w:marRight w:val="0"/>
      <w:marTop w:val="0"/>
      <w:marBottom w:val="0"/>
      <w:divBdr>
        <w:top w:val="none" w:sz="0" w:space="0" w:color="auto"/>
        <w:left w:val="none" w:sz="0" w:space="0" w:color="auto"/>
        <w:bottom w:val="none" w:sz="0" w:space="0" w:color="auto"/>
        <w:right w:val="none" w:sz="0" w:space="0" w:color="auto"/>
      </w:divBdr>
    </w:div>
    <w:div w:id="1671323612">
      <w:bodyDiv w:val="1"/>
      <w:marLeft w:val="0"/>
      <w:marRight w:val="0"/>
      <w:marTop w:val="0"/>
      <w:marBottom w:val="0"/>
      <w:divBdr>
        <w:top w:val="none" w:sz="0" w:space="0" w:color="auto"/>
        <w:left w:val="none" w:sz="0" w:space="0" w:color="auto"/>
        <w:bottom w:val="none" w:sz="0" w:space="0" w:color="auto"/>
        <w:right w:val="none" w:sz="0" w:space="0" w:color="auto"/>
      </w:divBdr>
    </w:div>
    <w:div w:id="1677884098">
      <w:bodyDiv w:val="1"/>
      <w:marLeft w:val="0"/>
      <w:marRight w:val="0"/>
      <w:marTop w:val="0"/>
      <w:marBottom w:val="0"/>
      <w:divBdr>
        <w:top w:val="none" w:sz="0" w:space="0" w:color="auto"/>
        <w:left w:val="none" w:sz="0" w:space="0" w:color="auto"/>
        <w:bottom w:val="none" w:sz="0" w:space="0" w:color="auto"/>
        <w:right w:val="none" w:sz="0" w:space="0" w:color="auto"/>
      </w:divBdr>
    </w:div>
    <w:div w:id="1692996992">
      <w:bodyDiv w:val="1"/>
      <w:marLeft w:val="0"/>
      <w:marRight w:val="0"/>
      <w:marTop w:val="0"/>
      <w:marBottom w:val="0"/>
      <w:divBdr>
        <w:top w:val="none" w:sz="0" w:space="0" w:color="auto"/>
        <w:left w:val="none" w:sz="0" w:space="0" w:color="auto"/>
        <w:bottom w:val="none" w:sz="0" w:space="0" w:color="auto"/>
        <w:right w:val="none" w:sz="0" w:space="0" w:color="auto"/>
      </w:divBdr>
    </w:div>
    <w:div w:id="1696465554">
      <w:bodyDiv w:val="1"/>
      <w:marLeft w:val="0"/>
      <w:marRight w:val="0"/>
      <w:marTop w:val="0"/>
      <w:marBottom w:val="0"/>
      <w:divBdr>
        <w:top w:val="none" w:sz="0" w:space="0" w:color="auto"/>
        <w:left w:val="none" w:sz="0" w:space="0" w:color="auto"/>
        <w:bottom w:val="none" w:sz="0" w:space="0" w:color="auto"/>
        <w:right w:val="none" w:sz="0" w:space="0" w:color="auto"/>
      </w:divBdr>
    </w:div>
    <w:div w:id="1717973468">
      <w:bodyDiv w:val="1"/>
      <w:marLeft w:val="0"/>
      <w:marRight w:val="0"/>
      <w:marTop w:val="0"/>
      <w:marBottom w:val="0"/>
      <w:divBdr>
        <w:top w:val="none" w:sz="0" w:space="0" w:color="auto"/>
        <w:left w:val="none" w:sz="0" w:space="0" w:color="auto"/>
        <w:bottom w:val="none" w:sz="0" w:space="0" w:color="auto"/>
        <w:right w:val="none" w:sz="0" w:space="0" w:color="auto"/>
      </w:divBdr>
    </w:div>
    <w:div w:id="1735934810">
      <w:bodyDiv w:val="1"/>
      <w:marLeft w:val="0"/>
      <w:marRight w:val="0"/>
      <w:marTop w:val="0"/>
      <w:marBottom w:val="0"/>
      <w:divBdr>
        <w:top w:val="none" w:sz="0" w:space="0" w:color="auto"/>
        <w:left w:val="none" w:sz="0" w:space="0" w:color="auto"/>
        <w:bottom w:val="none" w:sz="0" w:space="0" w:color="auto"/>
        <w:right w:val="none" w:sz="0" w:space="0" w:color="auto"/>
      </w:divBdr>
    </w:div>
    <w:div w:id="1754744896">
      <w:bodyDiv w:val="1"/>
      <w:marLeft w:val="0"/>
      <w:marRight w:val="0"/>
      <w:marTop w:val="0"/>
      <w:marBottom w:val="0"/>
      <w:divBdr>
        <w:top w:val="none" w:sz="0" w:space="0" w:color="auto"/>
        <w:left w:val="none" w:sz="0" w:space="0" w:color="auto"/>
        <w:bottom w:val="none" w:sz="0" w:space="0" w:color="auto"/>
        <w:right w:val="none" w:sz="0" w:space="0" w:color="auto"/>
      </w:divBdr>
      <w:divsChild>
        <w:div w:id="33577853">
          <w:marLeft w:val="-115"/>
          <w:marRight w:val="0"/>
          <w:marTop w:val="0"/>
          <w:marBottom w:val="0"/>
          <w:divBdr>
            <w:top w:val="none" w:sz="0" w:space="0" w:color="auto"/>
            <w:left w:val="none" w:sz="0" w:space="0" w:color="auto"/>
            <w:bottom w:val="none" w:sz="0" w:space="0" w:color="auto"/>
            <w:right w:val="none" w:sz="0" w:space="0" w:color="auto"/>
          </w:divBdr>
        </w:div>
      </w:divsChild>
    </w:div>
    <w:div w:id="1790465634">
      <w:bodyDiv w:val="1"/>
      <w:marLeft w:val="0"/>
      <w:marRight w:val="0"/>
      <w:marTop w:val="0"/>
      <w:marBottom w:val="0"/>
      <w:divBdr>
        <w:top w:val="none" w:sz="0" w:space="0" w:color="auto"/>
        <w:left w:val="none" w:sz="0" w:space="0" w:color="auto"/>
        <w:bottom w:val="none" w:sz="0" w:space="0" w:color="auto"/>
        <w:right w:val="none" w:sz="0" w:space="0" w:color="auto"/>
      </w:divBdr>
    </w:div>
    <w:div w:id="1827164777">
      <w:bodyDiv w:val="1"/>
      <w:marLeft w:val="0"/>
      <w:marRight w:val="0"/>
      <w:marTop w:val="0"/>
      <w:marBottom w:val="0"/>
      <w:divBdr>
        <w:top w:val="none" w:sz="0" w:space="0" w:color="auto"/>
        <w:left w:val="none" w:sz="0" w:space="0" w:color="auto"/>
        <w:bottom w:val="none" w:sz="0" w:space="0" w:color="auto"/>
        <w:right w:val="none" w:sz="0" w:space="0" w:color="auto"/>
      </w:divBdr>
    </w:div>
    <w:div w:id="1837263395">
      <w:bodyDiv w:val="1"/>
      <w:marLeft w:val="0"/>
      <w:marRight w:val="0"/>
      <w:marTop w:val="0"/>
      <w:marBottom w:val="0"/>
      <w:divBdr>
        <w:top w:val="none" w:sz="0" w:space="0" w:color="auto"/>
        <w:left w:val="none" w:sz="0" w:space="0" w:color="auto"/>
        <w:bottom w:val="none" w:sz="0" w:space="0" w:color="auto"/>
        <w:right w:val="none" w:sz="0" w:space="0" w:color="auto"/>
      </w:divBdr>
    </w:div>
    <w:div w:id="1843934190">
      <w:bodyDiv w:val="1"/>
      <w:marLeft w:val="0"/>
      <w:marRight w:val="0"/>
      <w:marTop w:val="0"/>
      <w:marBottom w:val="0"/>
      <w:divBdr>
        <w:top w:val="none" w:sz="0" w:space="0" w:color="auto"/>
        <w:left w:val="none" w:sz="0" w:space="0" w:color="auto"/>
        <w:bottom w:val="none" w:sz="0" w:space="0" w:color="auto"/>
        <w:right w:val="none" w:sz="0" w:space="0" w:color="auto"/>
      </w:divBdr>
    </w:div>
    <w:div w:id="1902906748">
      <w:bodyDiv w:val="1"/>
      <w:marLeft w:val="0"/>
      <w:marRight w:val="0"/>
      <w:marTop w:val="0"/>
      <w:marBottom w:val="0"/>
      <w:divBdr>
        <w:top w:val="none" w:sz="0" w:space="0" w:color="auto"/>
        <w:left w:val="none" w:sz="0" w:space="0" w:color="auto"/>
        <w:bottom w:val="none" w:sz="0" w:space="0" w:color="auto"/>
        <w:right w:val="none" w:sz="0" w:space="0" w:color="auto"/>
      </w:divBdr>
    </w:div>
    <w:div w:id="1908031456">
      <w:bodyDiv w:val="1"/>
      <w:marLeft w:val="0"/>
      <w:marRight w:val="0"/>
      <w:marTop w:val="0"/>
      <w:marBottom w:val="0"/>
      <w:divBdr>
        <w:top w:val="none" w:sz="0" w:space="0" w:color="auto"/>
        <w:left w:val="none" w:sz="0" w:space="0" w:color="auto"/>
        <w:bottom w:val="none" w:sz="0" w:space="0" w:color="auto"/>
        <w:right w:val="none" w:sz="0" w:space="0" w:color="auto"/>
      </w:divBdr>
    </w:div>
    <w:div w:id="1949963856">
      <w:bodyDiv w:val="1"/>
      <w:marLeft w:val="0"/>
      <w:marRight w:val="0"/>
      <w:marTop w:val="0"/>
      <w:marBottom w:val="0"/>
      <w:divBdr>
        <w:top w:val="none" w:sz="0" w:space="0" w:color="auto"/>
        <w:left w:val="none" w:sz="0" w:space="0" w:color="auto"/>
        <w:bottom w:val="none" w:sz="0" w:space="0" w:color="auto"/>
        <w:right w:val="none" w:sz="0" w:space="0" w:color="auto"/>
      </w:divBdr>
    </w:div>
    <w:div w:id="1964849904">
      <w:bodyDiv w:val="1"/>
      <w:marLeft w:val="0"/>
      <w:marRight w:val="0"/>
      <w:marTop w:val="0"/>
      <w:marBottom w:val="0"/>
      <w:divBdr>
        <w:top w:val="none" w:sz="0" w:space="0" w:color="auto"/>
        <w:left w:val="none" w:sz="0" w:space="0" w:color="auto"/>
        <w:bottom w:val="none" w:sz="0" w:space="0" w:color="auto"/>
        <w:right w:val="none" w:sz="0" w:space="0" w:color="auto"/>
      </w:divBdr>
    </w:div>
    <w:div w:id="2038040928">
      <w:bodyDiv w:val="1"/>
      <w:marLeft w:val="0"/>
      <w:marRight w:val="0"/>
      <w:marTop w:val="0"/>
      <w:marBottom w:val="0"/>
      <w:divBdr>
        <w:top w:val="none" w:sz="0" w:space="0" w:color="auto"/>
        <w:left w:val="none" w:sz="0" w:space="0" w:color="auto"/>
        <w:bottom w:val="none" w:sz="0" w:space="0" w:color="auto"/>
        <w:right w:val="none" w:sz="0" w:space="0" w:color="auto"/>
      </w:divBdr>
    </w:div>
    <w:div w:id="20923900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ages.nist.gov/800-63-3" TargetMode="External"/><Relationship Id="rId18" Type="http://schemas.openxmlformats.org/officeDocument/2006/relationships/hyperlink" Target="https://www.fedramp.gov/assets/resources/documents/FedRAMP_subnets_white_paper.pdf"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csrc.nist.gov/projects/cryptographic-module-validation-program" TargetMode="External"/><Relationship Id="rId7" Type="http://schemas.openxmlformats.org/officeDocument/2006/relationships/footnotes" Target="footnotes.xml"/><Relationship Id="rId12" Type="http://schemas.openxmlformats.org/officeDocument/2006/relationships/hyperlink" Target="https://www.fedramp.gov/assets/resources/templates/SSP-A06-FedRAMP-ISCP-Template.docx" TargetMode="External"/><Relationship Id="rId17" Type="http://schemas.openxmlformats.org/officeDocument/2006/relationships/hyperlink" Target="https://www.commoncriteriaportal.org/product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niap-ccevs.org/Product/index.cfm" TargetMode="External"/><Relationship Id="rId20" Type="http://schemas.openxmlformats.org/officeDocument/2006/relationships/hyperlink" Target="https://us-cert.cisa.gov/sites/default/files/FactSheets/NCCIC%20ICS_FactSheet_Defense_in_Depth_Strategies_S508C.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whitehouse.gov/wp-content/uploads/2021/08/M-21-31-Improving-the-Federal-Governments-Investigative-and-Remediation-Capabilities-Related-to-Cybersecurity-Incidents.pdf"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www.cisa.gov/known-exploited-vulnerabilities-catalog" TargetMode="External"/><Relationship Id="rId23" Type="http://schemas.openxmlformats.org/officeDocument/2006/relationships/hyperlink" Target="https://dnsviz.net" TargetMode="External"/><Relationship Id="rId10" Type="http://schemas.openxmlformats.org/officeDocument/2006/relationships/image" Target="media/image2.png"/><Relationship Id="rId19" Type="http://schemas.openxmlformats.org/officeDocument/2006/relationships/hyperlink" Target="https://www.dcsa.mil/Portals/91/documents/ctp/nao/CNSSI_7003_PDS_September_2015.pdf"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FedRAMP.gov/documents/" TargetMode="External"/><Relationship Id="rId22" Type="http://schemas.openxmlformats.org/officeDocument/2006/relationships/hyperlink" Target="https://www.niap-ccevs.org/Product/index.cf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FedRAMP 2021">
  <a:themeElements>
    <a:clrScheme name="FedRAMP 2021">
      <a:dk1>
        <a:srgbClr val="454545"/>
      </a:dk1>
      <a:lt1>
        <a:srgbClr val="FFFFFF"/>
      </a:lt1>
      <a:dk2>
        <a:srgbClr val="162E51"/>
      </a:dk2>
      <a:lt2>
        <a:srgbClr val="CCECFC"/>
      </a:lt2>
      <a:accent1>
        <a:srgbClr val="1A98C5"/>
      </a:accent1>
      <a:accent2>
        <a:srgbClr val="19447F"/>
      </a:accent2>
      <a:accent3>
        <a:srgbClr val="CC1D1D"/>
      </a:accent3>
      <a:accent4>
        <a:srgbClr val="1A4480"/>
      </a:accent4>
      <a:accent5>
        <a:srgbClr val="F0F0F0"/>
      </a:accent5>
      <a:accent6>
        <a:srgbClr val="FACE00"/>
      </a:accent6>
      <a:hlink>
        <a:srgbClr val="1A4480"/>
      </a:hlink>
      <a:folHlink>
        <a:srgbClr val="A00A0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FedRAMP 2021" id="{D009CDDF-93EA-E14D-BA1F-C907EB65EF63}" vid="{E342D160-5D80-4945-B0E0-63952CADD28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LT0xf3EvEkuFx3sxU8utVc5vIeA==">AMUW2mVjMAW/O0SG/EkM42oRzdr7EtDluiJF0d+38mUgPDLQS6WYr06aMsU6VawkkbIw6zOj1b0QwOWYoYBlvTL/IOlD9ebVa8iEOxSXVm8GhLBDdaRYUr1+2OEAYKwTk6dqXXsXoho97Plf5b/YeOK98iPVfprBK/iFIIatfph9xIAC4qb4me4tF5EQ7iS9UkpfzEZRsAWhAlNM7vdH9bRaM3qP94ig5N6Mz7KgNlJDAsU2utNYvITA7dG56XH0o+JTXw4EkS/m5j29IO0auoE04yOsmZdJgW3i8rjKyJfjXotCU6ddCCKC/soGu25BMkjysc8WdJOukfecXgLU3YP7/x/kfbePkg==</go:docsCustomData>
</go:gDocsCustomXmlDataStorage>
</file>

<file path=customXml/itemProps1.xml><?xml version="1.0" encoding="utf-8"?>
<ds:datastoreItem xmlns:ds="http://schemas.openxmlformats.org/officeDocument/2006/customXml" ds:itemID="{8B983689-757B-9649-9BDF-3F7DF4889EA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94</Pages>
  <Words>21459</Words>
  <Characters>122319</Characters>
  <Application>Microsoft Office Word</Application>
  <DocSecurity>0</DocSecurity>
  <Lines>1019</Lines>
  <Paragraphs>286</Paragraphs>
  <ScaleCrop>false</ScaleCrop>
  <HeadingPairs>
    <vt:vector size="2" baseType="variant">
      <vt:variant>
        <vt:lpstr>Title</vt:lpstr>
      </vt:variant>
      <vt:variant>
        <vt:i4>1</vt:i4>
      </vt:variant>
    </vt:vector>
  </HeadingPairs>
  <TitlesOfParts>
    <vt:vector size="1" baseType="lpstr">
      <vt:lpstr>FedRAMP® System Security Plan (SSP)  Appendix A: Low FedRAMP Security Controls</vt:lpstr>
    </vt:vector>
  </TitlesOfParts>
  <Manager/>
  <Company/>
  <LinksUpToDate>false</LinksUpToDate>
  <CharactersWithSpaces>143492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FedRAMP® System Security Plan (SSP)  Appendix A: Low FedRAMP Security Controls</dc:title>
  <dc:subject/>
  <dc:creator>FedRAMP PMO</dc:creator>
  <cp:keywords/>
  <dc:description/>
  <cp:lastModifiedBy>Valencia Gooch</cp:lastModifiedBy>
  <cp:revision>5</cp:revision>
  <dcterms:created xsi:type="dcterms:W3CDTF">2023-06-30T16:22:00Z</dcterms:created>
  <dcterms:modified xsi:type="dcterms:W3CDTF">2024-06-24T05:55:00Z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PName">
    <vt:lpwstr>CSPName</vt:lpwstr>
  </property>
</Properties>
</file>